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5935"/>
            <wp:effectExtent l="0" t="0" r="18415" b="12065"/>
            <wp:docPr id="1" name="图片 1" descr="1 康乃馨老年呵护—入住人数情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康乃馨老年呵护—入住人数情况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5935"/>
            <wp:effectExtent l="0" t="0" r="18415" b="12065"/>
            <wp:docPr id="2" name="图片 2" descr="2 长沙康乃馨护理服务有限公司—入住人数情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长沙康乃馨护理服务有限公司—入住人数情况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5935"/>
            <wp:effectExtent l="0" t="0" r="18415" b="12065"/>
            <wp:docPr id="3" name="图片 3" descr="3 康乃馨白芙塘养老服务有限公司—入住人数情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康乃馨白芙塘养老服务有限公司—入住人数情况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5935"/>
            <wp:effectExtent l="0" t="0" r="18415" b="12065"/>
            <wp:docPr id="4" name="图片 4" descr="4 福康山庄老年公寓—入住人数情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福康山庄老年公寓—入住人数情况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5935"/>
            <wp:effectExtent l="0" t="0" r="18415" b="12065"/>
            <wp:docPr id="5" name="图片 5" descr="5 鸿天康逸敬老山庄—入住人数情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 鸿天康逸敬老山庄—入住人数情况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5935"/>
            <wp:effectExtent l="0" t="0" r="18415" b="12065"/>
            <wp:docPr id="7" name="图片 7" descr="6 银龄苑老年公寓—入住人数情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 银龄苑老年公寓—入住人数情况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5935"/>
            <wp:effectExtent l="0" t="0" r="18415" b="12065"/>
            <wp:docPr id="6" name="图片 6" descr="7 怡然老年呵护中心—入住人数情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 怡然老年呵护中心—入住人数情况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437558"/>
    <w:rsid w:val="0343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2020-12-16T03:39:00Z</dcterms:created>
  <dc:creator>青鸟</dc:creator>
  <cp:lastModifiedBy>青鸟</cp:lastModifiedBy>
  <dcterms:modified xsi:type="dcterms:W3CDTF">2020-12-16T03:42:26Z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