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</w:rPr>
        <w:t>：</w:t>
      </w:r>
    </w:p>
    <w:p>
      <w:pPr>
        <w:spacing w:line="300" w:lineRule="exact"/>
        <w:jc w:val="left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</w:rPr>
        <w:t>2020年度望城区养老机构建设补贴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  <w:lang w:val="en-US" w:eastAsia="zh-CN"/>
        </w:rPr>
        <w:t>区级配套资金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</w:rPr>
        <w:t>拨付表</w:t>
      </w:r>
    </w:p>
    <w:p>
      <w:pPr>
        <w:spacing w:line="3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 xml:space="preserve"> </w:t>
      </w:r>
    </w:p>
    <w:tbl>
      <w:tblPr>
        <w:tblStyle w:val="3"/>
        <w:tblW w:w="9108" w:type="dxa"/>
        <w:tblInd w:w="-16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944"/>
        <w:gridCol w:w="1572"/>
        <w:gridCol w:w="1806"/>
        <w:gridCol w:w="1384"/>
        <w:gridCol w:w="900"/>
        <w:gridCol w:w="17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7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区县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9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合计金额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（万元）</w:t>
            </w:r>
          </w:p>
        </w:tc>
        <w:tc>
          <w:tcPr>
            <w:tcW w:w="15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机 构 名 称</w:t>
            </w:r>
          </w:p>
        </w:tc>
        <w:tc>
          <w:tcPr>
            <w:tcW w:w="18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地  址</w:t>
            </w:r>
          </w:p>
        </w:tc>
        <w:tc>
          <w:tcPr>
            <w:tcW w:w="2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建设补贴</w:t>
            </w:r>
          </w:p>
        </w:tc>
        <w:tc>
          <w:tcPr>
            <w:tcW w:w="17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7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  <w:t>区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级建设补贴（万元）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补贴床位（张）</w:t>
            </w:r>
          </w:p>
        </w:tc>
        <w:tc>
          <w:tcPr>
            <w:tcW w:w="17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7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望城区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132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长沙银华养老服务有限公司</w:t>
            </w:r>
          </w:p>
        </w:tc>
        <w:tc>
          <w:tcPr>
            <w:tcW w:w="1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望城区丁字湾街道石韵社区</w:t>
            </w: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132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220</w:t>
            </w:r>
          </w:p>
        </w:tc>
        <w:tc>
          <w:tcPr>
            <w:tcW w:w="1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新建，新增床位按10000元/床一次性补贴，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级负担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小   计</w:t>
            </w:r>
          </w:p>
        </w:tc>
        <w:tc>
          <w:tcPr>
            <w:tcW w:w="1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  <w:t>132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</w:rPr>
            </w:pPr>
          </w:p>
        </w:tc>
      </w:tr>
    </w:tbl>
    <w:p>
      <w:pPr>
        <w:spacing w:line="600" w:lineRule="exact"/>
        <w:ind w:right="32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B3530"/>
    <w:rsid w:val="528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2021-03-02T06:41:00Z</dcterms:created>
  <dc:creator>h</dc:creator>
  <cp:lastModifiedBy>h</cp:lastModifiedBy>
  <dcterms:modified xsi:type="dcterms:W3CDTF">2021-03-02T06:42:23Z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