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336" w:lineRule="exact"/>
        <w:rPr>
          <w:color w:val="auto"/>
          <w:sz w:val="24"/>
          <w:szCs w:val="24"/>
        </w:rPr>
      </w:pPr>
    </w:p>
    <w:p>
      <w:pPr>
        <w:tabs>
          <w:tab w:val="left" w:pos="7200"/>
        </w:tabs>
        <w:spacing w:after="0" w:line="320" w:lineRule="exact"/>
        <w:ind w:left="2580"/>
        <w:rPr>
          <w:color w:val="auto"/>
          <w:sz w:val="20"/>
          <w:szCs w:val="20"/>
        </w:rPr>
      </w:pPr>
      <w:r>
        <w:rPr>
          <w:rFonts w:ascii="宋体" w:hAnsi="宋体" w:eastAsia="宋体" w:cs="宋体"/>
          <w:b/>
          <w:bCs/>
          <w:color w:val="auto"/>
          <w:sz w:val="28"/>
          <w:szCs w:val="28"/>
        </w:rPr>
        <w:t>安全生产行政执法文书</w:t>
      </w:r>
      <w:r>
        <w:rPr>
          <w:color w:val="auto"/>
          <w:sz w:val="20"/>
          <w:szCs w:val="20"/>
        </w:rPr>
        <w:tab/>
      </w:r>
      <w:r>
        <w:rPr>
          <w:rFonts w:ascii="宋体" w:hAnsi="宋体" w:eastAsia="宋体" w:cs="宋体"/>
          <w:color w:val="auto"/>
          <w:sz w:val="21"/>
          <w:szCs w:val="21"/>
          <w:vertAlign w:val="superscript"/>
        </w:rPr>
        <w:t>（扫描查收电子文书）</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160655</wp:posOffset>
            </wp:positionH>
            <wp:positionV relativeFrom="paragraph">
              <wp:posOffset>141605</wp:posOffset>
            </wp:positionV>
            <wp:extent cx="537337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5373370" cy="9525"/>
                    </a:xfrm>
                    <a:prstGeom prst="rect">
                      <a:avLst/>
                    </a:prstGeom>
                    <a:noFill/>
                  </pic:spPr>
                </pic:pic>
              </a:graphicData>
            </a:graphic>
          </wp:anchor>
        </w:drawing>
      </w:r>
      <w:r>
        <w:rPr>
          <w:color w:val="auto"/>
          <w:sz w:val="24"/>
          <w:szCs w:val="24"/>
        </w:rPr>
        <w:drawing>
          <wp:anchor distT="0" distB="0" distL="114300" distR="114300" simplePos="0" relativeHeight="251659264" behindDoc="1" locked="0" layoutInCell="0" allowOverlap="1">
            <wp:simplePos x="0" y="0"/>
            <wp:positionH relativeFrom="column">
              <wp:posOffset>160655</wp:posOffset>
            </wp:positionH>
            <wp:positionV relativeFrom="paragraph">
              <wp:posOffset>178435</wp:posOffset>
            </wp:positionV>
            <wp:extent cx="537337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srcRect/>
                    <a:stretch>
                      <a:fillRect/>
                    </a:stretch>
                  </pic:blipFill>
                  <pic:spPr>
                    <a:xfrm>
                      <a:off x="0" y="0"/>
                      <a:ext cx="5373370" cy="9525"/>
                    </a:xfrm>
                    <a:prstGeom prst="rect">
                      <a:avLst/>
                    </a:prstGeom>
                    <a:noFill/>
                  </pic:spPr>
                </pic:pic>
              </a:graphicData>
            </a:graphic>
          </wp:anchor>
        </w:drawing>
      </w:r>
    </w:p>
    <w:p>
      <w:pPr>
        <w:spacing w:after="0" w:line="317" w:lineRule="exact"/>
        <w:rPr>
          <w:color w:val="auto"/>
          <w:sz w:val="24"/>
          <w:szCs w:val="24"/>
        </w:rPr>
      </w:pPr>
    </w:p>
    <w:p>
      <w:pPr>
        <w:spacing w:after="0" w:line="411" w:lineRule="exact"/>
        <w:ind w:left="3160"/>
        <w:rPr>
          <w:color w:val="auto"/>
          <w:sz w:val="20"/>
          <w:szCs w:val="20"/>
        </w:rPr>
      </w:pPr>
      <w:r>
        <w:rPr>
          <w:rFonts w:ascii="宋体" w:hAnsi="宋体" w:eastAsia="宋体" w:cs="宋体"/>
          <w:b/>
          <w:bCs/>
          <w:color w:val="auto"/>
          <w:sz w:val="36"/>
          <w:szCs w:val="36"/>
        </w:rPr>
        <w:t>行政处罚决定书</w:t>
      </w:r>
    </w:p>
    <w:p>
      <w:pPr>
        <w:spacing w:after="0" w:line="174" w:lineRule="exact"/>
        <w:rPr>
          <w:color w:val="auto"/>
          <w:sz w:val="24"/>
          <w:szCs w:val="24"/>
        </w:rPr>
      </w:pPr>
    </w:p>
    <w:p>
      <w:pPr>
        <w:spacing w:after="0" w:line="365" w:lineRule="exact"/>
        <w:ind w:right="-19"/>
        <w:jc w:val="center"/>
        <w:rPr>
          <w:color w:val="auto"/>
          <w:sz w:val="20"/>
          <w:szCs w:val="20"/>
        </w:rPr>
      </w:pPr>
      <w:r>
        <w:rPr>
          <w:rFonts w:ascii="仿宋" w:hAnsi="仿宋" w:eastAsia="仿宋" w:cs="仿宋"/>
          <w:color w:val="auto"/>
          <w:sz w:val="30"/>
          <w:szCs w:val="30"/>
        </w:rPr>
        <w:t>（湘长望）应急罚〔</w:t>
      </w:r>
      <w:r>
        <w:rPr>
          <w:rFonts w:ascii="Times New Roman" w:hAnsi="Times New Roman" w:eastAsia="Times New Roman" w:cs="Times New Roman"/>
          <w:color w:val="auto"/>
          <w:sz w:val="30"/>
          <w:szCs w:val="30"/>
        </w:rPr>
        <w:t>2023</w:t>
      </w:r>
      <w:r>
        <w:rPr>
          <w:rFonts w:ascii="仿宋" w:hAnsi="仿宋" w:eastAsia="仿宋" w:cs="仿宋"/>
          <w:color w:val="auto"/>
          <w:sz w:val="30"/>
          <w:szCs w:val="30"/>
        </w:rPr>
        <w:t>〕非煤矿山和工贸科</w:t>
      </w:r>
      <w:r>
        <w:rPr>
          <w:rFonts w:ascii="Times New Roman" w:hAnsi="Times New Roman" w:eastAsia="Times New Roman" w:cs="Times New Roman"/>
          <w:color w:val="auto"/>
          <w:sz w:val="30"/>
          <w:szCs w:val="30"/>
        </w:rPr>
        <w:t xml:space="preserve">-27 </w:t>
      </w:r>
      <w:r>
        <w:rPr>
          <w:rFonts w:ascii="仿宋" w:hAnsi="仿宋" w:eastAsia="仿宋" w:cs="仿宋"/>
          <w:color w:val="auto"/>
          <w:sz w:val="30"/>
          <w:szCs w:val="30"/>
        </w:rPr>
        <w:t>号</w:t>
      </w:r>
    </w:p>
    <w:p>
      <w:pPr>
        <w:spacing w:after="0" w:line="200" w:lineRule="exact"/>
        <w:rPr>
          <w:color w:val="auto"/>
          <w:sz w:val="24"/>
          <w:szCs w:val="24"/>
        </w:rPr>
      </w:pPr>
    </w:p>
    <w:p>
      <w:pPr>
        <w:spacing w:after="0" w:line="268" w:lineRule="exact"/>
        <w:rPr>
          <w:color w:val="auto"/>
          <w:sz w:val="24"/>
          <w:szCs w:val="24"/>
        </w:rPr>
      </w:pPr>
    </w:p>
    <w:p>
      <w:pPr>
        <w:tabs>
          <w:tab w:val="left" w:pos="220"/>
        </w:tabs>
        <w:spacing w:after="0" w:line="340" w:lineRule="exact"/>
        <w:ind w:right="20"/>
        <w:jc w:val="center"/>
        <w:rPr>
          <w:rFonts w:hint="default" w:eastAsia="仿宋"/>
          <w:color w:val="auto"/>
          <w:sz w:val="20"/>
          <w:szCs w:val="20"/>
          <w:lang w:val="en-US" w:eastAsia="zh-CN"/>
        </w:rPr>
      </w:pPr>
      <w:r>
        <w:rPr>
          <w:rFonts w:ascii="仿宋" w:hAnsi="仿宋" w:eastAsia="仿宋" w:cs="仿宋"/>
          <w:color w:val="auto"/>
          <w:sz w:val="24"/>
          <w:szCs w:val="24"/>
        </w:rPr>
        <w:t>被处罚人：</w:t>
      </w:r>
      <w:r>
        <w:rPr>
          <w:rFonts w:ascii="仿宋" w:hAnsi="仿宋" w:eastAsia="仿宋" w:cs="仿宋"/>
          <w:color w:val="auto"/>
          <w:sz w:val="24"/>
          <w:szCs w:val="24"/>
          <w:u w:val="single" w:color="auto"/>
        </w:rPr>
        <w:t>长沙市云盖电子科技有限公司</w:t>
      </w:r>
      <w:r>
        <w:rPr>
          <w:rFonts w:hint="eastAsia" w:ascii="仿宋" w:hAnsi="仿宋" w:eastAsia="仿宋" w:cs="仿宋"/>
          <w:color w:val="auto"/>
          <w:sz w:val="24"/>
          <w:szCs w:val="24"/>
          <w:u w:val="single" w:color="auto"/>
          <w:lang w:val="en-US" w:eastAsia="zh-CN"/>
        </w:rPr>
        <w:t>######</w:t>
      </w:r>
      <w:r>
        <w:rPr>
          <w:color w:val="auto"/>
          <w:sz w:val="20"/>
          <w:szCs w:val="20"/>
        </w:rPr>
        <w:tab/>
      </w:r>
      <w:r>
        <w:rPr>
          <w:rFonts w:ascii="仿宋" w:hAnsi="仿宋" w:eastAsia="仿宋" w:cs="仿宋"/>
          <w:color w:val="auto"/>
          <w:sz w:val="24"/>
          <w:szCs w:val="24"/>
        </w:rPr>
        <w:t>性别：</w:t>
      </w:r>
      <w:r>
        <w:rPr>
          <w:rFonts w:hint="eastAsia" w:ascii="仿宋" w:hAnsi="仿宋" w:eastAsia="仿宋" w:cs="仿宋"/>
          <w:color w:val="auto"/>
          <w:sz w:val="24"/>
          <w:szCs w:val="24"/>
          <w:u w:val="single" w:color="auto"/>
          <w:lang w:val="en-US" w:eastAsia="zh-CN"/>
        </w:rPr>
        <w:t>#</w:t>
      </w:r>
      <w:r>
        <w:rPr>
          <w:rFonts w:ascii="仿宋" w:hAnsi="仿宋" w:eastAsia="仿宋" w:cs="仿宋"/>
          <w:color w:val="auto"/>
          <w:sz w:val="24"/>
          <w:szCs w:val="24"/>
        </w:rPr>
        <w:t xml:space="preserve"> 年龄：</w:t>
      </w:r>
      <w:r>
        <w:rPr>
          <w:rFonts w:hint="eastAsia" w:ascii="Times New Roman" w:hAnsi="Times New Roman" w:eastAsia="宋体" w:cs="Times New Roman"/>
          <w:color w:val="auto"/>
          <w:sz w:val="24"/>
          <w:szCs w:val="24"/>
          <w:u w:val="single" w:color="auto"/>
          <w:lang w:val="en-US" w:eastAsia="zh-CN"/>
        </w:rPr>
        <w:t>##</w:t>
      </w:r>
    </w:p>
    <w:p>
      <w:pPr>
        <w:spacing w:after="0" w:line="265" w:lineRule="exact"/>
        <w:rPr>
          <w:color w:val="auto"/>
          <w:sz w:val="24"/>
          <w:szCs w:val="24"/>
        </w:rPr>
      </w:pPr>
    </w:p>
    <w:p>
      <w:pPr>
        <w:spacing w:after="0" w:line="438" w:lineRule="exact"/>
        <w:ind w:left="320" w:right="340"/>
        <w:rPr>
          <w:rFonts w:hint="default" w:eastAsia="仿宋"/>
          <w:color w:val="auto"/>
          <w:sz w:val="20"/>
          <w:szCs w:val="20"/>
          <w:lang w:val="en-US" w:eastAsia="zh-CN"/>
        </w:rPr>
      </w:pPr>
      <w:r>
        <w:rPr>
          <w:rFonts w:ascii="仿宋" w:hAnsi="仿宋" w:eastAsia="仿宋" w:cs="仿宋"/>
          <w:color w:val="auto"/>
          <w:sz w:val="24"/>
          <w:szCs w:val="24"/>
        </w:rPr>
        <w:t>身份证：</w:t>
      </w:r>
      <w:r>
        <w:rPr>
          <w:rFonts w:hint="eastAsia"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rPr>
        <w:t>邮政编码：</w:t>
      </w:r>
      <w:r>
        <w:rPr>
          <w:rFonts w:hint="eastAsia" w:ascii="Times New Roman" w:hAnsi="Times New Roman" w:eastAsia="宋体" w:cs="Times New Roman"/>
          <w:color w:val="auto"/>
          <w:sz w:val="24"/>
          <w:szCs w:val="24"/>
          <w:lang w:val="en-US" w:eastAsia="zh-CN"/>
        </w:rPr>
        <w:t>######</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rPr>
        <w:t>联系电话：</w:t>
      </w:r>
      <w:r>
        <w:rPr>
          <w:rFonts w:hint="eastAsia" w:ascii="Times New Roman" w:hAnsi="Times New Roman" w:eastAsia="宋体" w:cs="Times New Roman"/>
          <w:color w:val="auto"/>
          <w:sz w:val="24"/>
          <w:szCs w:val="24"/>
          <w:u w:val="single" w:color="auto"/>
          <w:lang w:val="en-US" w:eastAsia="zh-CN"/>
        </w:rPr>
        <w:t>############</w:t>
      </w:r>
      <w:r>
        <w:rPr>
          <w:rFonts w:ascii="仿宋" w:hAnsi="仿宋" w:eastAsia="仿宋" w:cs="仿宋"/>
          <w:color w:val="auto"/>
          <w:sz w:val="24"/>
          <w:szCs w:val="24"/>
        </w:rPr>
        <w:t>家庭住址：</w:t>
      </w:r>
      <w:r>
        <w:rPr>
          <w:rFonts w:hint="eastAsia" w:ascii="仿宋" w:hAnsi="仿宋" w:eastAsia="仿宋" w:cs="仿宋"/>
          <w:color w:val="auto"/>
          <w:sz w:val="24"/>
          <w:szCs w:val="24"/>
          <w:lang w:val="en-US" w:eastAsia="zh-CN"/>
        </w:rPr>
        <w:t>##########################33</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810895</wp:posOffset>
            </wp:positionH>
            <wp:positionV relativeFrom="paragraph">
              <wp:posOffset>-375285</wp:posOffset>
            </wp:positionV>
            <wp:extent cx="155067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a:srcRect/>
                    <a:stretch>
                      <a:fillRect/>
                    </a:stretch>
                  </pic:blipFill>
                  <pic:spPr>
                    <a:xfrm>
                      <a:off x="0" y="0"/>
                      <a:ext cx="1550670" cy="9525"/>
                    </a:xfrm>
                    <a:prstGeom prst="rect">
                      <a:avLst/>
                    </a:prstGeom>
                    <a:noFill/>
                  </pic:spPr>
                </pic:pic>
              </a:graphicData>
            </a:graphic>
          </wp:anchor>
        </w:drawing>
      </w:r>
      <w:r>
        <w:rPr>
          <w:color w:val="auto"/>
          <w:sz w:val="24"/>
          <w:szCs w:val="24"/>
        </w:rPr>
        <w:drawing>
          <wp:anchor distT="0" distB="0" distL="114300" distR="114300" simplePos="0" relativeHeight="251659264" behindDoc="1" locked="0" layoutInCell="0" allowOverlap="1">
            <wp:simplePos x="0" y="0"/>
            <wp:positionH relativeFrom="column">
              <wp:posOffset>3194685</wp:posOffset>
            </wp:positionH>
            <wp:positionV relativeFrom="paragraph">
              <wp:posOffset>-375285</wp:posOffset>
            </wp:positionV>
            <wp:extent cx="611505"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rcRect/>
                    <a:stretch>
                      <a:fillRect/>
                    </a:stretch>
                  </pic:blipFill>
                  <pic:spPr>
                    <a:xfrm>
                      <a:off x="0" y="0"/>
                      <a:ext cx="611505" cy="9525"/>
                    </a:xfrm>
                    <a:prstGeom prst="rect">
                      <a:avLst/>
                    </a:prstGeom>
                    <a:noFill/>
                  </pic:spPr>
                </pic:pic>
              </a:graphicData>
            </a:graphic>
          </wp:anchor>
        </w:drawing>
      </w:r>
      <w:r>
        <w:rPr>
          <w:color w:val="auto"/>
          <w:sz w:val="24"/>
          <w:szCs w:val="24"/>
        </w:rPr>
        <w:drawing>
          <wp:anchor distT="0" distB="0" distL="114300" distR="114300" simplePos="0" relativeHeight="251659264" behindDoc="1" locked="0" layoutInCell="0" allowOverlap="1">
            <wp:simplePos x="0" y="0"/>
            <wp:positionH relativeFrom="column">
              <wp:posOffset>963295</wp:posOffset>
            </wp:positionH>
            <wp:positionV relativeFrom="paragraph">
              <wp:posOffset>-21590</wp:posOffset>
            </wp:positionV>
            <wp:extent cx="453072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srcRect/>
                    <a:stretch>
                      <a:fillRect/>
                    </a:stretch>
                  </pic:blipFill>
                  <pic:spPr>
                    <a:xfrm>
                      <a:off x="0" y="0"/>
                      <a:ext cx="4530725" cy="9525"/>
                    </a:xfrm>
                    <a:prstGeom prst="rect">
                      <a:avLst/>
                    </a:prstGeom>
                    <a:noFill/>
                  </pic:spPr>
                </pic:pic>
              </a:graphicData>
            </a:graphic>
          </wp:anchor>
        </w:drawing>
      </w:r>
    </w:p>
    <w:p>
      <w:pPr>
        <w:spacing w:after="0" w:line="260" w:lineRule="exact"/>
        <w:rPr>
          <w:color w:val="auto"/>
          <w:sz w:val="24"/>
          <w:szCs w:val="24"/>
        </w:rPr>
      </w:pPr>
    </w:p>
    <w:p>
      <w:pPr>
        <w:spacing w:after="0" w:line="418" w:lineRule="exact"/>
        <w:ind w:left="320" w:right="1540"/>
        <w:rPr>
          <w:rFonts w:hint="default" w:eastAsia="仿宋"/>
          <w:color w:val="auto"/>
          <w:sz w:val="20"/>
          <w:szCs w:val="20"/>
          <w:lang w:val="en-US" w:eastAsia="zh-CN"/>
        </w:rPr>
      </w:pPr>
      <w:r>
        <w:rPr>
          <w:rFonts w:ascii="仿宋" w:hAnsi="仿宋" w:eastAsia="仿宋" w:cs="仿宋"/>
          <w:color w:val="auto"/>
          <w:sz w:val="24"/>
          <w:szCs w:val="24"/>
        </w:rPr>
        <w:t>所在单位：长沙市云盖电子科技有限公司 职务：</w:t>
      </w:r>
      <w:r>
        <w:rPr>
          <w:rFonts w:hint="eastAsia" w:ascii="仿宋" w:hAnsi="仿宋" w:eastAsia="仿宋" w:cs="仿宋"/>
          <w:color w:val="auto"/>
          <w:sz w:val="24"/>
          <w:szCs w:val="24"/>
          <w:lang w:val="en-US" w:eastAsia="zh-CN"/>
        </w:rPr>
        <w:t>####################</w:t>
      </w:r>
      <w:bookmarkStart w:id="2" w:name="_GoBack"/>
      <w:bookmarkEnd w:id="2"/>
      <w:r>
        <w:rPr>
          <w:rFonts w:ascii="仿宋" w:hAnsi="仿宋" w:eastAsia="仿宋" w:cs="仿宋"/>
          <w:color w:val="auto"/>
          <w:sz w:val="24"/>
          <w:szCs w:val="24"/>
        </w:rPr>
        <w:t>单位地址：</w:t>
      </w:r>
      <w:r>
        <w:rPr>
          <w:rFonts w:hint="eastAsia" w:ascii="仿宋" w:hAnsi="仿宋" w:eastAsia="仿宋" w:cs="仿宋"/>
          <w:color w:val="auto"/>
          <w:sz w:val="24"/>
          <w:szCs w:val="24"/>
          <w:lang w:val="en-US" w:eastAsia="zh-CN"/>
        </w:rPr>
        <w:t>###################################</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963295</wp:posOffset>
            </wp:positionH>
            <wp:positionV relativeFrom="paragraph">
              <wp:posOffset>-375285</wp:posOffset>
            </wp:positionV>
            <wp:extent cx="4530725"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rcRect/>
                    <a:stretch>
                      <a:fillRect/>
                    </a:stretch>
                  </pic:blipFill>
                  <pic:spPr>
                    <a:xfrm>
                      <a:off x="0" y="0"/>
                      <a:ext cx="4530725" cy="9525"/>
                    </a:xfrm>
                    <a:prstGeom prst="rect">
                      <a:avLst/>
                    </a:prstGeom>
                    <a:noFill/>
                  </pic:spPr>
                </pic:pic>
              </a:graphicData>
            </a:graphic>
          </wp:anchor>
        </w:drawing>
      </w:r>
      <w:r>
        <w:rPr>
          <w:color w:val="auto"/>
          <w:sz w:val="24"/>
          <w:szCs w:val="24"/>
        </w:rPr>
        <w:drawing>
          <wp:anchor distT="0" distB="0" distL="114300" distR="114300" simplePos="0" relativeHeight="251659264" behindDoc="1" locked="0" layoutInCell="0" allowOverlap="1">
            <wp:simplePos x="0" y="0"/>
            <wp:positionH relativeFrom="column">
              <wp:posOffset>963295</wp:posOffset>
            </wp:positionH>
            <wp:positionV relativeFrom="paragraph">
              <wp:posOffset>-22225</wp:posOffset>
            </wp:positionV>
            <wp:extent cx="453072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srcRect/>
                    <a:stretch>
                      <a:fillRect/>
                    </a:stretch>
                  </pic:blipFill>
                  <pic:spPr>
                    <a:xfrm>
                      <a:off x="0" y="0"/>
                      <a:ext cx="4530725" cy="9525"/>
                    </a:xfrm>
                    <a:prstGeom prst="rect">
                      <a:avLst/>
                    </a:prstGeom>
                    <a:noFill/>
                  </pic:spPr>
                </pic:pic>
              </a:graphicData>
            </a:graphic>
          </wp:anchor>
        </w:drawing>
      </w:r>
    </w:p>
    <w:p>
      <w:pPr>
        <w:spacing w:after="0" w:line="217" w:lineRule="exact"/>
        <w:rPr>
          <w:color w:val="auto"/>
          <w:sz w:val="24"/>
          <w:szCs w:val="24"/>
        </w:rPr>
      </w:pPr>
    </w:p>
    <w:p>
      <w:pPr>
        <w:spacing w:after="0" w:line="503" w:lineRule="exact"/>
        <w:ind w:left="320" w:right="460" w:firstLine="454"/>
        <w:jc w:val="both"/>
        <w:rPr>
          <w:color w:val="auto"/>
          <w:sz w:val="20"/>
          <w:szCs w:val="20"/>
        </w:rPr>
      </w:pPr>
      <w:r>
        <w:rPr>
          <w:rFonts w:ascii="仿宋" w:hAnsi="仿宋" w:eastAsia="仿宋" w:cs="仿宋"/>
          <w:color w:val="auto"/>
          <w:sz w:val="24"/>
          <w:szCs w:val="24"/>
        </w:rPr>
        <w:t>违法事实及证据：</w:t>
      </w:r>
      <w:r>
        <w:rPr>
          <w:rFonts w:ascii="Times New Roman" w:hAnsi="Times New Roman" w:eastAsia="Times New Roman" w:cs="Times New Roman"/>
          <w:color w:val="auto"/>
          <w:sz w:val="24"/>
          <w:szCs w:val="24"/>
          <w:u w:val="single" w:color="auto"/>
        </w:rPr>
        <w:t>2023</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u w:val="single" w:color="auto"/>
        </w:rPr>
        <w:t>年</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10</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u w:val="single" w:color="auto"/>
        </w:rPr>
        <w:t>月</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23</w:t>
      </w:r>
      <w:r>
        <w:rPr>
          <w:rFonts w:ascii="Times New Roman" w:hAnsi="Times New Roman" w:eastAsia="Times New Roman" w:cs="Times New Roman"/>
          <w:color w:val="auto"/>
          <w:sz w:val="24"/>
          <w:szCs w:val="24"/>
        </w:rPr>
        <w:t xml:space="preserve"> </w:t>
      </w:r>
      <w:r>
        <w:rPr>
          <w:rFonts w:ascii="仿宋" w:hAnsi="仿宋" w:eastAsia="仿宋" w:cs="仿宋"/>
          <w:color w:val="auto"/>
          <w:sz w:val="24"/>
          <w:szCs w:val="24"/>
          <w:u w:val="single" w:color="auto"/>
        </w:rPr>
        <w:t>日，长沙市望城区应急管理局执法人员高翔、周建国对长沙市云盖电子科技有限公司进行执法检查时，发现该公司生产车间虽设置有紧急疏散通道出口，但未设置明显的标志，且车间内有一条紧急疏散通道的部分出口被机器封堵导致通道出口不畅通，不符合紧急疏散通道</w:t>
      </w:r>
      <w:r>
        <w:rPr>
          <w:rFonts w:ascii="仿宋" w:hAnsi="仿宋" w:eastAsia="仿宋" w:cs="仿宋"/>
          <w:color w:val="auto"/>
          <w:sz w:val="24"/>
          <w:szCs w:val="24"/>
        </w:rPr>
        <w:t>出口要求。</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201295</wp:posOffset>
            </wp:positionH>
            <wp:positionV relativeFrom="paragraph">
              <wp:posOffset>0</wp:posOffset>
            </wp:positionV>
            <wp:extent cx="5292090"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srcRect/>
                    <a:stretch>
                      <a:fillRect/>
                    </a:stretch>
                  </pic:blipFill>
                  <pic:spPr>
                    <a:xfrm>
                      <a:off x="0" y="0"/>
                      <a:ext cx="5292090" cy="9525"/>
                    </a:xfrm>
                    <a:prstGeom prst="rect">
                      <a:avLst/>
                    </a:prstGeom>
                    <a:noFill/>
                  </pic:spPr>
                </pic:pic>
              </a:graphicData>
            </a:graphic>
          </wp:anchor>
        </w:drawing>
      </w:r>
    </w:p>
    <w:p>
      <w:pPr>
        <w:spacing w:after="0" w:line="252" w:lineRule="exact"/>
        <w:rPr>
          <w:color w:val="auto"/>
          <w:sz w:val="24"/>
          <w:szCs w:val="24"/>
        </w:rPr>
      </w:pPr>
    </w:p>
    <w:p>
      <w:pPr>
        <w:spacing w:after="0" w:line="438" w:lineRule="exact"/>
        <w:ind w:left="320" w:right="540"/>
        <w:rPr>
          <w:color w:val="auto"/>
          <w:sz w:val="20"/>
          <w:szCs w:val="20"/>
        </w:rPr>
      </w:pPr>
      <w:r>
        <w:rPr>
          <w:rFonts w:ascii="仿宋" w:hAnsi="仿宋" w:eastAsia="仿宋" w:cs="仿宋"/>
          <w:color w:val="auto"/>
          <w:sz w:val="24"/>
          <w:szCs w:val="24"/>
          <w:u w:val="single" w:color="auto"/>
        </w:rPr>
        <w:t>证据一：现场检查记录；证据二：询问笔录</w:t>
      </w:r>
      <w:r>
        <w:rPr>
          <w:rFonts w:ascii="Times New Roman" w:hAnsi="Times New Roman" w:eastAsia="Times New Roman" w:cs="Times New Roman"/>
          <w:color w:val="auto"/>
          <w:sz w:val="24"/>
          <w:szCs w:val="24"/>
          <w:u w:val="single" w:color="auto"/>
        </w:rPr>
        <w:t xml:space="preserve"> 2 </w:t>
      </w:r>
      <w:r>
        <w:rPr>
          <w:rFonts w:ascii="仿宋" w:hAnsi="仿宋" w:eastAsia="仿宋" w:cs="仿宋"/>
          <w:color w:val="auto"/>
          <w:sz w:val="24"/>
          <w:szCs w:val="24"/>
          <w:u w:val="single" w:color="auto"/>
        </w:rPr>
        <w:t>份；证据三：营业执照复印件</w:t>
      </w:r>
      <w:r>
        <w:rPr>
          <w:rFonts w:ascii="Times New Roman" w:hAnsi="Times New Roman" w:eastAsia="Times New Roman" w:cs="Times New Roman"/>
          <w:color w:val="auto"/>
          <w:sz w:val="24"/>
          <w:szCs w:val="24"/>
          <w:u w:val="single" w:color="auto"/>
        </w:rPr>
        <w:t xml:space="preserve"> 1 </w:t>
      </w:r>
      <w:r>
        <w:rPr>
          <w:rFonts w:ascii="仿宋" w:hAnsi="仿宋" w:eastAsia="仿宋" w:cs="仿宋"/>
          <w:color w:val="auto"/>
          <w:sz w:val="24"/>
          <w:szCs w:val="24"/>
        </w:rPr>
        <w:t>份；证据四：身份证复印件</w:t>
      </w:r>
      <w:r>
        <w:rPr>
          <w:rFonts w:ascii="Times New Roman" w:hAnsi="Times New Roman" w:eastAsia="Times New Roman" w:cs="Times New Roman"/>
          <w:color w:val="auto"/>
          <w:sz w:val="24"/>
          <w:szCs w:val="24"/>
        </w:rPr>
        <w:t xml:space="preserve"> 2 </w:t>
      </w:r>
      <w:r>
        <w:rPr>
          <w:rFonts w:ascii="仿宋" w:hAnsi="仿宋" w:eastAsia="仿宋" w:cs="仿宋"/>
          <w:color w:val="auto"/>
          <w:sz w:val="24"/>
          <w:szCs w:val="24"/>
        </w:rPr>
        <w:t>份；证据五：违法事实照片。</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201295</wp:posOffset>
            </wp:positionH>
            <wp:positionV relativeFrom="paragraph">
              <wp:posOffset>-21590</wp:posOffset>
            </wp:positionV>
            <wp:extent cx="5292090"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srcRect/>
                    <a:stretch>
                      <a:fillRect/>
                    </a:stretch>
                  </pic:blipFill>
                  <pic:spPr>
                    <a:xfrm>
                      <a:off x="0" y="0"/>
                      <a:ext cx="5292090" cy="9525"/>
                    </a:xfrm>
                    <a:prstGeom prst="rect">
                      <a:avLst/>
                    </a:prstGeom>
                    <a:noFill/>
                  </pic:spPr>
                </pic:pic>
              </a:graphicData>
            </a:graphic>
          </wp:anchor>
        </w:drawing>
      </w:r>
    </w:p>
    <w:p>
      <w:pPr>
        <w:spacing w:after="0" w:line="260" w:lineRule="exact"/>
        <w:rPr>
          <w:color w:val="auto"/>
          <w:sz w:val="24"/>
          <w:szCs w:val="24"/>
        </w:rPr>
      </w:pPr>
    </w:p>
    <w:p>
      <w:pPr>
        <w:spacing w:after="0" w:line="479" w:lineRule="exact"/>
        <w:ind w:left="320" w:right="320" w:firstLine="454"/>
        <w:jc w:val="both"/>
        <w:rPr>
          <w:color w:val="auto"/>
          <w:sz w:val="20"/>
          <w:szCs w:val="20"/>
        </w:rPr>
      </w:pPr>
      <w:r>
        <w:rPr>
          <w:rFonts w:ascii="仿宋" w:hAnsi="仿宋" w:eastAsia="仿宋" w:cs="仿宋"/>
          <w:color w:val="auto"/>
          <w:sz w:val="24"/>
          <w:szCs w:val="24"/>
          <w:u w:val="single" w:color="auto"/>
        </w:rPr>
        <w:t>以上事实违反了《中华人民共和国安全生产法》第四十二条第二款的规定，依据《中华人民共和国安全生产法》第一百零五条第</w:t>
      </w:r>
      <w:r>
        <w:rPr>
          <w:rFonts w:ascii="Times New Roman" w:hAnsi="Times New Roman" w:eastAsia="Times New Roman" w:cs="Times New Roman"/>
          <w:color w:val="auto"/>
          <w:sz w:val="24"/>
          <w:szCs w:val="24"/>
          <w:u w:val="single" w:color="auto"/>
        </w:rPr>
        <w:t>(</w:t>
      </w:r>
      <w:r>
        <w:rPr>
          <w:rFonts w:ascii="仿宋" w:hAnsi="仿宋" w:eastAsia="仿宋" w:cs="仿宋"/>
          <w:color w:val="auto"/>
          <w:sz w:val="24"/>
          <w:szCs w:val="24"/>
          <w:u w:val="single" w:color="auto"/>
        </w:rPr>
        <w:t>二</w:t>
      </w:r>
      <w:r>
        <w:rPr>
          <w:rFonts w:ascii="Times New Roman" w:hAnsi="Times New Roman" w:eastAsia="Times New Roman" w:cs="Times New Roman"/>
          <w:color w:val="auto"/>
          <w:sz w:val="24"/>
          <w:szCs w:val="24"/>
          <w:u w:val="single" w:color="auto"/>
        </w:rPr>
        <w:t>)</w:t>
      </w:r>
      <w:r>
        <w:rPr>
          <w:rFonts w:ascii="仿宋" w:hAnsi="仿宋" w:eastAsia="仿宋" w:cs="仿宋"/>
          <w:color w:val="auto"/>
          <w:sz w:val="24"/>
          <w:szCs w:val="24"/>
          <w:u w:val="single" w:color="auto"/>
        </w:rPr>
        <w:t>项的规定，参照《湖南省安全生产行政处罚自由裁量基准（</w:t>
      </w:r>
      <w:r>
        <w:rPr>
          <w:rFonts w:ascii="Times New Roman" w:hAnsi="Times New Roman" w:eastAsia="Times New Roman" w:cs="Times New Roman"/>
          <w:color w:val="auto"/>
          <w:sz w:val="24"/>
          <w:szCs w:val="24"/>
          <w:u w:val="single" w:color="auto"/>
        </w:rPr>
        <w:t xml:space="preserve">2022 </w:t>
      </w:r>
      <w:r>
        <w:rPr>
          <w:rFonts w:ascii="仿宋" w:hAnsi="仿宋" w:eastAsia="仿宋" w:cs="仿宋"/>
          <w:color w:val="auto"/>
          <w:sz w:val="24"/>
          <w:szCs w:val="24"/>
          <w:u w:val="single" w:color="auto"/>
        </w:rPr>
        <w:t>版）》第一章第一节第三十五条第</w:t>
      </w:r>
      <w:r>
        <w:rPr>
          <w:rFonts w:ascii="仿宋" w:hAnsi="仿宋" w:eastAsia="仿宋" w:cs="仿宋"/>
          <w:color w:val="auto"/>
          <w:sz w:val="24"/>
          <w:szCs w:val="24"/>
        </w:rPr>
        <w:t>（一）项的规定，决定给予人民币壹仟元整罚款的行政处罚。</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201295</wp:posOffset>
            </wp:positionH>
            <wp:positionV relativeFrom="paragraph">
              <wp:posOffset>0</wp:posOffset>
            </wp:positionV>
            <wp:extent cx="5292090"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srcRect/>
                    <a:stretch>
                      <a:fillRect/>
                    </a:stretch>
                  </pic:blipFill>
                  <pic:spPr>
                    <a:xfrm>
                      <a:off x="0" y="0"/>
                      <a:ext cx="5292090" cy="9525"/>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68" w:lineRule="exact"/>
        <w:rPr>
          <w:color w:val="auto"/>
          <w:sz w:val="24"/>
          <w:szCs w:val="24"/>
        </w:rPr>
      </w:pPr>
    </w:p>
    <w:p>
      <w:pPr>
        <w:spacing w:after="0" w:line="240" w:lineRule="exact"/>
        <w:ind w:left="4960"/>
        <w:rPr>
          <w:color w:val="auto"/>
          <w:sz w:val="20"/>
          <w:szCs w:val="20"/>
        </w:rPr>
      </w:pPr>
      <w:r>
        <w:rPr>
          <w:rFonts w:ascii="仿宋" w:hAnsi="仿宋" w:eastAsia="仿宋" w:cs="仿宋"/>
          <w:color w:val="auto"/>
          <w:sz w:val="21"/>
          <w:szCs w:val="21"/>
        </w:rPr>
        <w:t>长沙市望城区应急管理局（印章）</w:t>
      </w:r>
    </w:p>
    <w:p>
      <w:pPr>
        <w:spacing w:after="0" w:line="96" w:lineRule="exact"/>
        <w:rPr>
          <w:color w:val="auto"/>
          <w:sz w:val="24"/>
          <w:szCs w:val="24"/>
        </w:rPr>
      </w:pPr>
    </w:p>
    <w:p>
      <w:pPr>
        <w:spacing w:after="0" w:line="292" w:lineRule="exact"/>
        <w:ind w:left="6120"/>
        <w:rPr>
          <w:color w:val="auto"/>
          <w:sz w:val="20"/>
          <w:szCs w:val="20"/>
        </w:rPr>
      </w:pPr>
      <w:r>
        <w:rPr>
          <w:rFonts w:ascii="Times New Roman" w:hAnsi="Times New Roman" w:eastAsia="Times New Roman" w:cs="Times New Roman"/>
          <w:color w:val="auto"/>
          <w:sz w:val="24"/>
          <w:szCs w:val="24"/>
        </w:rPr>
        <w:t>2023</w:t>
      </w:r>
      <w:r>
        <w:rPr>
          <w:rFonts w:ascii="仿宋" w:hAnsi="仿宋" w:eastAsia="仿宋" w:cs="仿宋"/>
          <w:color w:val="auto"/>
          <w:sz w:val="24"/>
          <w:szCs w:val="24"/>
        </w:rPr>
        <w:t>年</w:t>
      </w:r>
      <w:r>
        <w:rPr>
          <w:rFonts w:ascii="Times New Roman" w:hAnsi="Times New Roman" w:eastAsia="Times New Roman" w:cs="Times New Roman"/>
          <w:color w:val="auto"/>
          <w:sz w:val="24"/>
          <w:szCs w:val="24"/>
        </w:rPr>
        <w:t>11</w:t>
      </w:r>
      <w:r>
        <w:rPr>
          <w:rFonts w:ascii="仿宋" w:hAnsi="仿宋" w:eastAsia="仿宋" w:cs="仿宋"/>
          <w:color w:val="auto"/>
          <w:sz w:val="24"/>
          <w:szCs w:val="24"/>
        </w:rPr>
        <w:t>月</w:t>
      </w:r>
      <w:r>
        <w:rPr>
          <w:rFonts w:ascii="Times New Roman" w:hAnsi="Times New Roman" w:eastAsia="Times New Roman" w:cs="Times New Roman"/>
          <w:color w:val="auto"/>
          <w:sz w:val="24"/>
          <w:szCs w:val="24"/>
        </w:rPr>
        <w:t>16</w:t>
      </w:r>
      <w:r>
        <w:rPr>
          <w:rFonts w:ascii="仿宋" w:hAnsi="仿宋" w:eastAsia="仿宋" w:cs="仿宋"/>
          <w:color w:val="auto"/>
          <w:sz w:val="24"/>
          <w:szCs w:val="24"/>
        </w:rPr>
        <w:t>日</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156210</wp:posOffset>
            </wp:positionH>
            <wp:positionV relativeFrom="paragraph">
              <wp:posOffset>261620</wp:posOffset>
            </wp:positionV>
            <wp:extent cx="5382895" cy="1905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srcRect/>
                    <a:stretch>
                      <a:fillRect/>
                    </a:stretch>
                  </pic:blipFill>
                  <pic:spPr>
                    <a:xfrm>
                      <a:off x="0" y="0"/>
                      <a:ext cx="5382895" cy="19050"/>
                    </a:xfrm>
                    <a:prstGeom prst="rect">
                      <a:avLst/>
                    </a:prstGeom>
                    <a:noFill/>
                  </pic:spPr>
                </pic:pic>
              </a:graphicData>
            </a:graphic>
          </wp:anchor>
        </w:drawing>
      </w:r>
    </w:p>
    <w:p>
      <w:pPr>
        <w:spacing w:after="0" w:line="200" w:lineRule="exact"/>
        <w:rPr>
          <w:color w:val="auto"/>
          <w:sz w:val="24"/>
          <w:szCs w:val="24"/>
        </w:rPr>
      </w:pPr>
    </w:p>
    <w:p>
      <w:pPr>
        <w:spacing w:after="0" w:line="262" w:lineRule="exact"/>
        <w:rPr>
          <w:color w:val="auto"/>
          <w:sz w:val="24"/>
          <w:szCs w:val="24"/>
        </w:rPr>
      </w:pPr>
    </w:p>
    <w:p>
      <w:pPr>
        <w:spacing w:after="0" w:line="274" w:lineRule="exact"/>
        <w:ind w:left="320"/>
        <w:rPr>
          <w:color w:val="auto"/>
          <w:sz w:val="20"/>
          <w:szCs w:val="20"/>
        </w:rPr>
      </w:pPr>
      <w:r>
        <w:rPr>
          <w:rFonts w:ascii="仿宋" w:hAnsi="仿宋" w:eastAsia="仿宋" w:cs="仿宋"/>
          <w:color w:val="auto"/>
          <w:sz w:val="24"/>
          <w:szCs w:val="24"/>
        </w:rPr>
        <w:t>本文书一式两份：一份由应急管理部门备案，一份交被处罚人（单位）。</w:t>
      </w:r>
    </w:p>
    <w:p>
      <w:pPr>
        <w:spacing w:after="0" w:line="292" w:lineRule="exact"/>
        <w:ind w:right="300"/>
        <w:jc w:val="right"/>
        <w:rPr>
          <w:color w:val="auto"/>
          <w:sz w:val="20"/>
          <w:szCs w:val="20"/>
        </w:rPr>
      </w:pPr>
      <w:r>
        <w:rPr>
          <w:rFonts w:ascii="仿宋" w:hAnsi="仿宋" w:eastAsia="仿宋" w:cs="仿宋"/>
          <w:color w:val="auto"/>
          <w:sz w:val="24"/>
          <w:szCs w:val="24"/>
        </w:rPr>
        <w:t>共</w:t>
      </w:r>
      <w:r>
        <w:rPr>
          <w:rFonts w:ascii="Times New Roman" w:hAnsi="Times New Roman" w:eastAsia="Times New Roman" w:cs="Times New Roman"/>
          <w:color w:val="auto"/>
          <w:sz w:val="24"/>
          <w:szCs w:val="24"/>
        </w:rPr>
        <w:t>2</w:t>
      </w:r>
      <w:r>
        <w:rPr>
          <w:rFonts w:ascii="仿宋" w:hAnsi="仿宋" w:eastAsia="仿宋" w:cs="仿宋"/>
          <w:color w:val="auto"/>
          <w:sz w:val="24"/>
          <w:szCs w:val="24"/>
        </w:rPr>
        <w:t>页 第</w:t>
      </w:r>
      <w:r>
        <w:rPr>
          <w:rFonts w:ascii="Times New Roman" w:hAnsi="Times New Roman" w:eastAsia="Times New Roman" w:cs="Times New Roman"/>
          <w:color w:val="auto"/>
          <w:sz w:val="24"/>
          <w:szCs w:val="24"/>
        </w:rPr>
        <w:t>1</w:t>
      </w:r>
      <w:r>
        <w:rPr>
          <w:rFonts w:ascii="仿宋" w:hAnsi="仿宋" w:eastAsia="仿宋" w:cs="仿宋"/>
          <w:color w:val="auto"/>
          <w:sz w:val="24"/>
          <w:szCs w:val="24"/>
        </w:rPr>
        <w:t>页</w:t>
      </w:r>
    </w:p>
    <w:p>
      <w:pPr>
        <w:sectPr>
          <w:pgSz w:w="11840" w:h="16780"/>
          <w:pgMar w:top="1440" w:right="1440" w:bottom="419" w:left="1440" w:header="0" w:footer="0" w:gutter="0"/>
          <w:cols w:equalWidth="0" w:num="1">
            <w:col w:w="8960"/>
          </w:cols>
        </w:sectPr>
      </w:pPr>
    </w:p>
    <w:p>
      <w:pPr>
        <w:spacing w:after="0" w:line="149" w:lineRule="exact"/>
        <w:ind w:left="7220"/>
        <w:rPr>
          <w:color w:val="auto"/>
          <w:sz w:val="20"/>
          <w:szCs w:val="20"/>
        </w:rPr>
      </w:pPr>
      <w:bookmarkStart w:id="1" w:name="page2"/>
      <w:bookmarkEnd w:id="1"/>
      <w:r>
        <w:rPr>
          <w:rFonts w:ascii="宋体" w:hAnsi="宋体" w:eastAsia="宋体" w:cs="宋体"/>
          <w:color w:val="auto"/>
          <w:sz w:val="13"/>
          <w:szCs w:val="13"/>
        </w:rPr>
        <w:t>（扫描查收电子文书）</w:t>
      </w:r>
    </w:p>
    <w:p>
      <w:pPr>
        <w:spacing w:after="0" w:line="371" w:lineRule="exact"/>
        <w:rPr>
          <w:color w:val="auto"/>
          <w:sz w:val="20"/>
          <w:szCs w:val="20"/>
        </w:rPr>
      </w:pPr>
    </w:p>
    <w:p>
      <w:pPr>
        <w:spacing w:after="0" w:line="292" w:lineRule="exact"/>
        <w:ind w:left="780"/>
        <w:rPr>
          <w:color w:val="auto"/>
          <w:sz w:val="20"/>
          <w:szCs w:val="20"/>
        </w:rPr>
      </w:pPr>
      <w:r>
        <w:rPr>
          <w:rFonts w:ascii="仿宋" w:hAnsi="仿宋" w:eastAsia="仿宋" w:cs="仿宋"/>
          <w:color w:val="auto"/>
          <w:sz w:val="24"/>
          <w:szCs w:val="24"/>
        </w:rPr>
        <w:t>处以罚款的，罚款自收到本决定书之日起</w:t>
      </w:r>
      <w:r>
        <w:rPr>
          <w:rFonts w:ascii="Times New Roman" w:hAnsi="Times New Roman" w:eastAsia="Times New Roman" w:cs="Times New Roman"/>
          <w:color w:val="auto"/>
          <w:sz w:val="24"/>
          <w:szCs w:val="24"/>
        </w:rPr>
        <w:t xml:space="preserve"> 15 </w:t>
      </w:r>
      <w:r>
        <w:rPr>
          <w:rFonts w:ascii="仿宋" w:hAnsi="仿宋" w:eastAsia="仿宋" w:cs="仿宋"/>
          <w:color w:val="auto"/>
          <w:sz w:val="24"/>
          <w:szCs w:val="24"/>
        </w:rPr>
        <w:t>日内缴至</w:t>
      </w:r>
      <w:r>
        <w:rPr>
          <w:rFonts w:ascii="仿宋" w:hAnsi="仿宋" w:eastAsia="仿宋" w:cs="仿宋"/>
          <w:color w:val="auto"/>
          <w:sz w:val="24"/>
          <w:szCs w:val="24"/>
          <w:u w:val="single" w:color="auto"/>
        </w:rPr>
        <w:t>长沙市望城区财政局</w:t>
      </w:r>
    </w:p>
    <w:p>
      <w:pPr>
        <w:spacing w:after="0" w:line="265" w:lineRule="exact"/>
        <w:rPr>
          <w:color w:val="auto"/>
          <w:sz w:val="20"/>
          <w:szCs w:val="20"/>
        </w:rPr>
      </w:pPr>
    </w:p>
    <w:p>
      <w:pPr>
        <w:spacing w:after="0" w:line="292" w:lineRule="exact"/>
        <w:ind w:left="320"/>
        <w:rPr>
          <w:color w:val="auto"/>
          <w:sz w:val="20"/>
          <w:szCs w:val="20"/>
        </w:rPr>
      </w:pPr>
      <w:r>
        <w:rPr>
          <w:rFonts w:ascii="仿宋" w:hAnsi="仿宋" w:eastAsia="仿宋" w:cs="仿宋"/>
          <w:color w:val="auto"/>
          <w:sz w:val="24"/>
          <w:szCs w:val="24"/>
          <w:u w:val="single" w:color="auto"/>
        </w:rPr>
        <w:t>汇缴专户</w:t>
      </w:r>
      <w:r>
        <w:rPr>
          <w:rFonts w:ascii="仿宋" w:hAnsi="仿宋" w:eastAsia="仿宋" w:cs="仿宋"/>
          <w:color w:val="auto"/>
          <w:sz w:val="24"/>
          <w:szCs w:val="24"/>
        </w:rPr>
        <w:t>，账号</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u w:val="single" w:color="auto"/>
        </w:rPr>
        <w:t>84010100000000176-0001</w:t>
      </w:r>
      <w:r>
        <w:rPr>
          <w:rFonts w:ascii="仿宋" w:hAnsi="仿宋" w:eastAsia="仿宋" w:cs="仿宋"/>
          <w:color w:val="auto"/>
          <w:sz w:val="24"/>
          <w:szCs w:val="24"/>
        </w:rPr>
        <w:t>。</w:t>
      </w:r>
      <w:r>
        <w:rPr>
          <w:rFonts w:ascii="仿宋" w:hAnsi="仿宋" w:eastAsia="仿宋" w:cs="仿宋"/>
          <w:b/>
          <w:bCs/>
          <w:color w:val="auto"/>
          <w:sz w:val="24"/>
          <w:szCs w:val="24"/>
        </w:rPr>
        <w:t>到期不缴纳罚款的，本机关有权</w:t>
      </w:r>
    </w:p>
    <w:p>
      <w:pPr>
        <w:spacing w:after="0" w:line="277" w:lineRule="exact"/>
        <w:rPr>
          <w:color w:val="auto"/>
          <w:sz w:val="20"/>
          <w:szCs w:val="20"/>
        </w:rPr>
      </w:pPr>
    </w:p>
    <w:p>
      <w:pPr>
        <w:spacing w:after="0" w:line="274" w:lineRule="exact"/>
        <w:ind w:left="320"/>
        <w:rPr>
          <w:color w:val="auto"/>
          <w:sz w:val="20"/>
          <w:szCs w:val="20"/>
        </w:rPr>
      </w:pPr>
      <w:r>
        <w:rPr>
          <w:rFonts w:ascii="仿宋" w:hAnsi="仿宋" w:eastAsia="仿宋" w:cs="仿宋"/>
          <w:b/>
          <w:bCs/>
          <w:color w:val="auto"/>
          <w:sz w:val="24"/>
          <w:szCs w:val="24"/>
        </w:rPr>
        <w:t>依据《中华人民共和国行政处罚法》第七十二条第一款第一项的规定，每</w:t>
      </w:r>
    </w:p>
    <w:p>
      <w:pPr>
        <w:spacing w:after="0" w:line="266" w:lineRule="exact"/>
        <w:rPr>
          <w:color w:val="auto"/>
          <w:sz w:val="20"/>
          <w:szCs w:val="20"/>
        </w:rPr>
      </w:pPr>
    </w:p>
    <w:p>
      <w:pPr>
        <w:spacing w:after="0" w:line="292" w:lineRule="exact"/>
        <w:ind w:left="320"/>
        <w:rPr>
          <w:color w:val="auto"/>
          <w:sz w:val="20"/>
          <w:szCs w:val="20"/>
        </w:rPr>
      </w:pPr>
      <w:r>
        <w:rPr>
          <w:rFonts w:ascii="仿宋" w:hAnsi="仿宋" w:eastAsia="仿宋" w:cs="仿宋"/>
          <w:b/>
          <w:bCs/>
          <w:color w:val="auto"/>
          <w:sz w:val="24"/>
          <w:szCs w:val="24"/>
        </w:rPr>
        <w:t>日按罚款数额的</w:t>
      </w:r>
      <w:r>
        <w:rPr>
          <w:rFonts w:ascii="Times New Roman" w:hAnsi="Times New Roman" w:eastAsia="Times New Roman" w:cs="Times New Roman"/>
          <w:b/>
          <w:bCs/>
          <w:color w:val="auto"/>
          <w:sz w:val="24"/>
          <w:szCs w:val="24"/>
        </w:rPr>
        <w:t xml:space="preserve"> 3%</w:t>
      </w:r>
      <w:r>
        <w:rPr>
          <w:rFonts w:ascii="仿宋" w:hAnsi="仿宋" w:eastAsia="仿宋" w:cs="仿宋"/>
          <w:b/>
          <w:bCs/>
          <w:color w:val="auto"/>
          <w:sz w:val="24"/>
          <w:szCs w:val="24"/>
        </w:rPr>
        <w:t>加处罚款，加处罚款的数额不超出罚款的数额。</w:t>
      </w:r>
    </w:p>
    <w:p>
      <w:pPr>
        <w:spacing w:after="0" w:line="269" w:lineRule="exact"/>
        <w:rPr>
          <w:color w:val="auto"/>
          <w:sz w:val="20"/>
          <w:szCs w:val="20"/>
        </w:rPr>
      </w:pPr>
    </w:p>
    <w:p>
      <w:pPr>
        <w:spacing w:after="0" w:line="292" w:lineRule="exact"/>
        <w:ind w:left="780"/>
        <w:rPr>
          <w:color w:val="auto"/>
          <w:sz w:val="20"/>
          <w:szCs w:val="20"/>
        </w:rPr>
      </w:pPr>
      <w:r>
        <w:rPr>
          <w:rFonts w:ascii="仿宋" w:hAnsi="仿宋" w:eastAsia="仿宋" w:cs="仿宋"/>
          <w:color w:val="auto"/>
          <w:sz w:val="24"/>
          <w:szCs w:val="24"/>
        </w:rPr>
        <w:t>如果不服本处罚决定，可以依法在</w:t>
      </w:r>
      <w:r>
        <w:rPr>
          <w:rFonts w:ascii="Times New Roman" w:hAnsi="Times New Roman" w:eastAsia="Times New Roman" w:cs="Times New Roman"/>
          <w:color w:val="auto"/>
          <w:sz w:val="24"/>
          <w:szCs w:val="24"/>
        </w:rPr>
        <w:t xml:space="preserve"> 60 </w:t>
      </w:r>
      <w:r>
        <w:rPr>
          <w:rFonts w:ascii="仿宋" w:hAnsi="仿宋" w:eastAsia="仿宋" w:cs="仿宋"/>
          <w:color w:val="auto"/>
          <w:sz w:val="24"/>
          <w:szCs w:val="24"/>
        </w:rPr>
        <w:t>日内向</w:t>
      </w:r>
      <w:r>
        <w:rPr>
          <w:rFonts w:ascii="仿宋" w:hAnsi="仿宋" w:eastAsia="仿宋" w:cs="仿宋"/>
          <w:color w:val="auto"/>
          <w:sz w:val="24"/>
          <w:szCs w:val="24"/>
          <w:u w:val="single" w:color="auto"/>
        </w:rPr>
        <w:t>长沙市望城区人民政府</w:t>
      </w:r>
      <w:r>
        <w:rPr>
          <w:rFonts w:ascii="仿宋" w:hAnsi="仿宋" w:eastAsia="仿宋" w:cs="仿宋"/>
          <w:color w:val="auto"/>
          <w:sz w:val="24"/>
          <w:szCs w:val="24"/>
        </w:rPr>
        <w:t>申请行</w:t>
      </w:r>
    </w:p>
    <w:p>
      <w:pPr>
        <w:spacing w:after="0" w:line="265" w:lineRule="exact"/>
        <w:rPr>
          <w:color w:val="auto"/>
          <w:sz w:val="20"/>
          <w:szCs w:val="20"/>
        </w:rPr>
      </w:pPr>
    </w:p>
    <w:p>
      <w:pPr>
        <w:spacing w:after="0" w:line="292" w:lineRule="exact"/>
        <w:ind w:left="320"/>
        <w:rPr>
          <w:color w:val="auto"/>
          <w:sz w:val="20"/>
          <w:szCs w:val="20"/>
        </w:rPr>
      </w:pPr>
      <w:r>
        <w:rPr>
          <w:rFonts w:ascii="仿宋" w:hAnsi="仿宋" w:eastAsia="仿宋" w:cs="仿宋"/>
          <w:color w:val="auto"/>
          <w:sz w:val="24"/>
          <w:szCs w:val="24"/>
        </w:rPr>
        <w:t>政复议，或者在</w:t>
      </w:r>
      <w:r>
        <w:rPr>
          <w:rFonts w:ascii="Times New Roman" w:hAnsi="Times New Roman" w:eastAsia="Times New Roman" w:cs="Times New Roman"/>
          <w:color w:val="auto"/>
          <w:sz w:val="24"/>
          <w:szCs w:val="24"/>
        </w:rPr>
        <w:t xml:space="preserve"> 6 </w:t>
      </w:r>
      <w:r>
        <w:rPr>
          <w:rFonts w:ascii="仿宋" w:hAnsi="仿宋" w:eastAsia="仿宋" w:cs="仿宋"/>
          <w:color w:val="auto"/>
          <w:sz w:val="24"/>
          <w:szCs w:val="24"/>
        </w:rPr>
        <w:t>个月内依法向</w:t>
      </w:r>
      <w:r>
        <w:rPr>
          <w:rFonts w:ascii="仿宋" w:hAnsi="仿宋" w:eastAsia="仿宋" w:cs="仿宋"/>
          <w:color w:val="auto"/>
          <w:sz w:val="24"/>
          <w:szCs w:val="24"/>
          <w:u w:val="single" w:color="auto"/>
        </w:rPr>
        <w:t>长沙铁路运输法院</w:t>
      </w:r>
      <w:r>
        <w:rPr>
          <w:rFonts w:ascii="仿宋" w:hAnsi="仿宋" w:eastAsia="仿宋" w:cs="仿宋"/>
          <w:color w:val="auto"/>
          <w:sz w:val="24"/>
          <w:szCs w:val="24"/>
        </w:rPr>
        <w:t>提起行政诉讼，但本决定不</w:t>
      </w:r>
    </w:p>
    <w:p>
      <w:pPr>
        <w:spacing w:after="0" w:line="277"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rPr>
        <w:t>停止执行，法律另有规定的除外。逾期不申请行政复议、不提起行政诉讼又不</w:t>
      </w:r>
    </w:p>
    <w:p>
      <w:pPr>
        <w:spacing w:after="0" w:line="283"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rPr>
        <w:t>履行的，本机关将依法申请人民法院强制执行或者依照有关规定强制执行。</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3" w:lineRule="exact"/>
        <w:rPr>
          <w:color w:val="auto"/>
          <w:sz w:val="20"/>
          <w:szCs w:val="20"/>
        </w:rPr>
      </w:pPr>
    </w:p>
    <w:p>
      <w:pPr>
        <w:spacing w:after="0" w:line="240" w:lineRule="exact"/>
        <w:ind w:left="4960"/>
        <w:rPr>
          <w:color w:val="auto"/>
          <w:sz w:val="20"/>
          <w:szCs w:val="20"/>
        </w:rPr>
      </w:pPr>
      <w:r>
        <w:rPr>
          <w:rFonts w:ascii="仿宋" w:hAnsi="仿宋" w:eastAsia="仿宋" w:cs="仿宋"/>
          <w:color w:val="auto"/>
          <w:sz w:val="21"/>
          <w:szCs w:val="21"/>
        </w:rPr>
        <w:t>长沙市望城区应急管理局（印章）</w:t>
      </w:r>
    </w:p>
    <w:p>
      <w:pPr>
        <w:spacing w:after="0" w:line="96" w:lineRule="exact"/>
        <w:rPr>
          <w:color w:val="auto"/>
          <w:sz w:val="20"/>
          <w:szCs w:val="20"/>
        </w:rPr>
      </w:pPr>
    </w:p>
    <w:p>
      <w:pPr>
        <w:spacing w:after="0" w:line="292" w:lineRule="exact"/>
        <w:ind w:left="6120"/>
        <w:rPr>
          <w:color w:val="auto"/>
          <w:sz w:val="20"/>
          <w:szCs w:val="20"/>
        </w:rPr>
      </w:pPr>
      <w:r>
        <w:rPr>
          <w:rFonts w:ascii="Times New Roman" w:hAnsi="Times New Roman" w:eastAsia="Times New Roman" w:cs="Times New Roman"/>
          <w:color w:val="auto"/>
          <w:sz w:val="24"/>
          <w:szCs w:val="24"/>
        </w:rPr>
        <w:t>2023</w:t>
      </w:r>
      <w:r>
        <w:rPr>
          <w:rFonts w:ascii="仿宋" w:hAnsi="仿宋" w:eastAsia="仿宋" w:cs="仿宋"/>
          <w:color w:val="auto"/>
          <w:sz w:val="24"/>
          <w:szCs w:val="24"/>
        </w:rPr>
        <w:t>年</w:t>
      </w:r>
      <w:r>
        <w:rPr>
          <w:rFonts w:ascii="Times New Roman" w:hAnsi="Times New Roman" w:eastAsia="Times New Roman" w:cs="Times New Roman"/>
          <w:color w:val="auto"/>
          <w:sz w:val="24"/>
          <w:szCs w:val="24"/>
        </w:rPr>
        <w:t>11</w:t>
      </w:r>
      <w:r>
        <w:rPr>
          <w:rFonts w:ascii="仿宋" w:hAnsi="仿宋" w:eastAsia="仿宋" w:cs="仿宋"/>
          <w:color w:val="auto"/>
          <w:sz w:val="24"/>
          <w:szCs w:val="24"/>
        </w:rPr>
        <w:t>月</w:t>
      </w:r>
      <w:r>
        <w:rPr>
          <w:rFonts w:ascii="Times New Roman" w:hAnsi="Times New Roman" w:eastAsia="Times New Roman" w:cs="Times New Roman"/>
          <w:color w:val="auto"/>
          <w:sz w:val="24"/>
          <w:szCs w:val="24"/>
        </w:rPr>
        <w:t>16</w:t>
      </w:r>
      <w:r>
        <w:rPr>
          <w:rFonts w:ascii="仿宋" w:hAnsi="仿宋" w:eastAsia="仿宋" w:cs="仿宋"/>
          <w:color w:val="auto"/>
          <w:sz w:val="24"/>
          <w:szCs w:val="24"/>
        </w:rPr>
        <w:t>日</w:t>
      </w:r>
    </w:p>
    <w:p>
      <w:pPr>
        <w:spacing w:after="0" w:line="20" w:lineRule="exact"/>
        <w:rPr>
          <w:color w:val="auto"/>
          <w:sz w:val="20"/>
          <w:szCs w:val="20"/>
        </w:rPr>
      </w:pPr>
      <w:r>
        <w:rPr>
          <w:color w:val="auto"/>
          <w:sz w:val="20"/>
          <w:szCs w:val="20"/>
        </w:rPr>
        <w:drawing>
          <wp:anchor distT="0" distB="0" distL="114300" distR="114300" simplePos="0" relativeHeight="251659264" behindDoc="1" locked="0" layoutInCell="0" allowOverlap="1">
            <wp:simplePos x="0" y="0"/>
            <wp:positionH relativeFrom="column">
              <wp:posOffset>156210</wp:posOffset>
            </wp:positionH>
            <wp:positionV relativeFrom="paragraph">
              <wp:posOffset>261620</wp:posOffset>
            </wp:positionV>
            <wp:extent cx="5382895" cy="1905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a:srcRect/>
                    <a:stretch>
                      <a:fillRect/>
                    </a:stretch>
                  </pic:blipFill>
                  <pic:spPr>
                    <a:xfrm>
                      <a:off x="0" y="0"/>
                      <a:ext cx="5382895" cy="19050"/>
                    </a:xfrm>
                    <a:prstGeom prst="rect">
                      <a:avLst/>
                    </a:prstGeom>
                    <a:noFill/>
                  </pic:spPr>
                </pic:pic>
              </a:graphicData>
            </a:graphic>
          </wp:anchor>
        </w:drawing>
      </w:r>
    </w:p>
    <w:p>
      <w:pPr>
        <w:spacing w:after="0" w:line="200" w:lineRule="exact"/>
        <w:rPr>
          <w:color w:val="auto"/>
          <w:sz w:val="20"/>
          <w:szCs w:val="20"/>
        </w:rPr>
      </w:pPr>
    </w:p>
    <w:p>
      <w:pPr>
        <w:spacing w:after="0" w:line="262" w:lineRule="exact"/>
        <w:rPr>
          <w:color w:val="auto"/>
          <w:sz w:val="20"/>
          <w:szCs w:val="20"/>
        </w:rPr>
      </w:pPr>
    </w:p>
    <w:p>
      <w:pPr>
        <w:spacing w:after="0" w:line="274" w:lineRule="exact"/>
        <w:ind w:left="320"/>
        <w:rPr>
          <w:color w:val="auto"/>
          <w:sz w:val="20"/>
          <w:szCs w:val="20"/>
        </w:rPr>
      </w:pPr>
      <w:r>
        <w:rPr>
          <w:rFonts w:ascii="仿宋" w:hAnsi="仿宋" w:eastAsia="仿宋" w:cs="仿宋"/>
          <w:color w:val="auto"/>
          <w:sz w:val="24"/>
          <w:szCs w:val="24"/>
        </w:rPr>
        <w:t>本文书一式两份：一份由应急管理部门备案，一份交被处罚人（单位）。</w:t>
      </w:r>
    </w:p>
    <w:p>
      <w:pPr>
        <w:spacing w:after="0" w:line="292" w:lineRule="exact"/>
        <w:ind w:right="300"/>
        <w:jc w:val="right"/>
        <w:rPr>
          <w:color w:val="auto"/>
          <w:sz w:val="20"/>
          <w:szCs w:val="20"/>
        </w:rPr>
      </w:pPr>
      <w:r>
        <w:rPr>
          <w:rFonts w:ascii="仿宋" w:hAnsi="仿宋" w:eastAsia="仿宋" w:cs="仿宋"/>
          <w:color w:val="auto"/>
          <w:sz w:val="24"/>
          <w:szCs w:val="24"/>
        </w:rPr>
        <w:t>共</w:t>
      </w:r>
      <w:r>
        <w:rPr>
          <w:rFonts w:ascii="Times New Roman" w:hAnsi="Times New Roman" w:eastAsia="Times New Roman" w:cs="Times New Roman"/>
          <w:color w:val="auto"/>
          <w:sz w:val="24"/>
          <w:szCs w:val="24"/>
        </w:rPr>
        <w:t>2</w:t>
      </w:r>
      <w:r>
        <w:rPr>
          <w:rFonts w:ascii="仿宋" w:hAnsi="仿宋" w:eastAsia="仿宋" w:cs="仿宋"/>
          <w:color w:val="auto"/>
          <w:sz w:val="24"/>
          <w:szCs w:val="24"/>
        </w:rPr>
        <w:t>页 第</w:t>
      </w:r>
      <w:r>
        <w:rPr>
          <w:rFonts w:ascii="Times New Roman" w:hAnsi="Times New Roman" w:eastAsia="Times New Roman" w:cs="Times New Roman"/>
          <w:color w:val="auto"/>
          <w:sz w:val="24"/>
          <w:szCs w:val="24"/>
        </w:rPr>
        <w:t>2</w:t>
      </w:r>
      <w:r>
        <w:rPr>
          <w:rFonts w:ascii="仿宋" w:hAnsi="仿宋" w:eastAsia="仿宋" w:cs="仿宋"/>
          <w:color w:val="auto"/>
          <w:sz w:val="24"/>
          <w:szCs w:val="24"/>
        </w:rPr>
        <w:t>页</w:t>
      </w:r>
    </w:p>
    <w:sectPr>
      <w:pgSz w:w="11840" w:h="16780"/>
      <w:pgMar w:top="1395" w:right="1440" w:bottom="419" w:left="1440" w:header="0" w:footer="0" w:gutter="0"/>
      <w:cols w:equalWidth="0" w:num="1">
        <w:col w:w="8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ZDY4ZjNiMWQ5M2JkZjQ0ZmU1ZWFiN2YzZTNhMzIifQ=="/>
  </w:docVars>
  <w:rsids>
    <w:rsidRoot w:val="00000000"/>
    <w:rsid w:val="5B970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TotalTime>
  <ScaleCrop>false</ScaleCrop>
  <LinksUpToDate>false</LinksUpToDate>
  <CharactersWithSpaces>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2023-11-24T08:47:00Z</dcterms:created>
  <dc:creator>Windows User</dc:creator>
  <cp:lastModifiedBy>Travelers</cp:lastModifiedBy>
  <dcterms:modified xsi:type="dcterms:W3CDTF">2023-11-24T00:59:32Z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3EE7A9CCE23E4D3A8EF1342997913348_12</vt:lpwstr>
  </property>
</Properties>
</file>