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/>
        </w:rPr>
      </w:pPr>
      <w:r>
        <w:rPr>
          <w:rFonts w:hint="eastAsia"/>
          <w:color w:val="000000"/>
        </w:rPr>
        <w:t>校外培训监管</w:t>
      </w:r>
      <w:bookmarkStart w:id="0" w:name="_Toc530407465"/>
      <w:bookmarkStart w:id="1" w:name="_Toc530649256"/>
      <w:r>
        <w:rPr>
          <w:rFonts w:hint="eastAsia"/>
          <w:color w:val="000000"/>
        </w:rPr>
        <w:t>行政处罚决定书</w:t>
      </w:r>
      <w:bookmarkEnd w:id="0"/>
      <w:bookmarkEnd w:id="1"/>
    </w:p>
    <w:p>
      <w:pPr>
        <w:spacing w:line="500" w:lineRule="exact"/>
        <w:ind w:firstLine="48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/>
          <w:color w:val="000000"/>
        </w:rPr>
        <w:t xml:space="preserve">                                   </w:t>
      </w:r>
      <w:r>
        <w:rPr>
          <w:rFonts w:hint="eastAsia"/>
          <w:color w:val="000000"/>
          <w:lang w:val="en-US" w:eastAsia="zh-CN"/>
        </w:rPr>
        <w:t>望教</w:t>
      </w:r>
      <w:r>
        <w:rPr>
          <w:rFonts w:hint="eastAsia"/>
          <w:color w:val="000000"/>
        </w:rPr>
        <w:t>罚字〔</w:t>
      </w:r>
      <w:r>
        <w:rPr>
          <w:rFonts w:hint="eastAsia"/>
          <w:color w:val="000000"/>
          <w:lang w:val="en-US" w:eastAsia="zh-CN"/>
        </w:rPr>
        <w:t>2022</w:t>
      </w:r>
      <w:r>
        <w:rPr>
          <w:rFonts w:hint="eastAsia"/>
          <w:color w:val="000000"/>
        </w:rPr>
        <w:t>〕第</w:t>
      </w:r>
      <w:r>
        <w:rPr>
          <w:rFonts w:hint="eastAsia"/>
          <w:color w:val="000000"/>
          <w:lang w:val="en-US" w:eastAsia="zh-CN"/>
        </w:rPr>
        <w:t xml:space="preserve"> 01</w:t>
      </w:r>
      <w:r>
        <w:rPr>
          <w:rFonts w:hint="eastAsia"/>
          <w:color w:val="000000"/>
        </w:rPr>
        <w:t>号</w:t>
      </w:r>
    </w:p>
    <w:p>
      <w:pPr>
        <w:spacing w:line="360" w:lineRule="auto"/>
        <w:ind w:left="324" w:leftChars="135" w:firstLine="55" w:firstLineChars="23"/>
        <w:rPr>
          <w:b/>
          <w:bCs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53340</wp:posOffset>
                </wp:positionV>
                <wp:extent cx="5189220" cy="0"/>
                <wp:effectExtent l="0" t="9525" r="1143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2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.85pt;margin-top:4.2pt;height:0pt;width:408.6pt;z-index:251659264;mso-width-relative:page;mso-height-relative:page;" filled="f" stroked="t" coordsize="21600,21600" o:gfxdata="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KL+2P0gAAAAYBAAAPAAAAAAAAAAEAIAAA&#10;ADgAAABkcnMvZG93bnJldi54bWxQSwECFAAUAAAACACHTuJAl0IjkPwBAADtAwAADgAAAAAAAAAB&#10;ACAAAAA3AQAAZHJzL2Uyb0RvYy54bWxQSwUGAAAAAAYABgBZAQAApQ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当事人名称或姓名：长沙市望城区多多乐培训学校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" w:leftChars="200" w:firstLine="0" w:firstLineChars="0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当事人地址或住址：长沙市望城区白沙洲街道马桥河路绿地香树花城42栋商业楼二楼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" w:leftChars="200" w:firstLine="0" w:firstLineChars="0"/>
        <w:textAlignment w:val="auto"/>
        <w:outlineLvl w:val="9"/>
        <w:rPr>
          <w:rFonts w:hint="eastAsia" w:ascii="宋体" w:hAnsi="宋体" w:eastAsia="宋体" w:cs="宋体"/>
          <w:color w:val="0000FF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u w:val="none"/>
        </w:rPr>
        <w:t>当事人证件类型及编号：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none"/>
          <w:lang w:eastAsia="zh-CN"/>
        </w:rPr>
        <w:t xml:space="preserve">民办学校办学许可证143011270000828               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当事人法定代表人或主要负责人姓名及联系方式：</w:t>
      </w:r>
      <w:r>
        <w:rPr>
          <w:rFonts w:hint="eastAsia" w:ascii="宋体" w:hAnsi="宋体" w:eastAsia="宋体" w:cs="宋体"/>
          <w:bCs/>
          <w:sz w:val="24"/>
          <w:szCs w:val="24"/>
        </w:rPr>
        <w:t>陈超130</w:t>
      </w:r>
      <w:r>
        <w:rPr>
          <w:rFonts w:hint="default" w:cs="宋体"/>
          <w:bCs/>
          <w:sz w:val="24"/>
          <w:szCs w:val="24"/>
        </w:rPr>
        <w:t>xxxx</w:t>
      </w:r>
      <w:r>
        <w:rPr>
          <w:rFonts w:hint="eastAsia" w:ascii="宋体" w:hAnsi="宋体" w:eastAsia="宋体" w:cs="宋体"/>
          <w:bCs/>
          <w:sz w:val="24"/>
          <w:szCs w:val="24"/>
        </w:rPr>
        <w:t>4816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其他：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2022年4月30日，长沙市望城区教育局学前教育科工作人员接群众举报线索，到位于长沙市望城区白沙洲街道马桥河路绿地香树花城42栋商业楼二楼的长沙市望城区多多乐培训学校绿地分校进行检查。检查人员出示执法证件向现场工作人员表明身份后，有现场负责人陪同进行检查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经查，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机构位于门面二楼，挂牌长沙市望城区多多乐培训学校绿地分校，是长沙市望城区多多乐培训在绿地的分校，场地面积300㎡左右；该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机构办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有长沙市望城区多多乐培训学校的《民办非企业单位登记证书》《民办学校办学许可证》；检查人员现场发现有10名学生正在进行学科类培训，经询问，其中4名学生正在上语文课，6名学生在上数学课；收费标准：每次课100元，课时90分钟，每个人共收2次课时费用，200元/人，10人共收费2000元。执法人员现场依法作出如下处理：1.拍摄了现场照片；2.制作了《校外培训监管现场笔录》1份；3.下发了《校外培训监管询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通知书》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份，并通</w:t>
      </w:r>
      <w:bookmarkStart w:id="5" w:name="_GoBack"/>
      <w:bookmarkEnd w:id="5"/>
      <w:r>
        <w:rPr>
          <w:rFonts w:hint="eastAsia" w:ascii="宋体" w:hAnsi="宋体" w:eastAsia="宋体" w:cs="宋体"/>
          <w:color w:val="auto"/>
          <w:sz w:val="24"/>
          <w:szCs w:val="24"/>
        </w:rPr>
        <w:t>知当事人到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长沙市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望城区教育局309办公室接受询问调查。2022年</w:t>
      </w:r>
      <w:r>
        <w:rPr>
          <w:rFonts w:hint="eastAsia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cs="宋体"/>
          <w:color w:val="auto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长沙市望城区多多乐培训学校法定代表人</w:t>
      </w:r>
      <w:r>
        <w:rPr>
          <w:rFonts w:hint="eastAsia" w:cs="宋体"/>
          <w:color w:val="auto"/>
          <w:sz w:val="24"/>
          <w:szCs w:val="24"/>
          <w:lang w:val="en-US" w:eastAsia="zh-CN"/>
        </w:rPr>
        <w:t>陈超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到长沙市望城区</w:t>
      </w:r>
      <w:r>
        <w:rPr>
          <w:rFonts w:hint="eastAsia" w:cs="宋体"/>
          <w:color w:val="auto"/>
          <w:sz w:val="24"/>
          <w:szCs w:val="24"/>
          <w:lang w:val="en-US" w:eastAsia="zh-CN"/>
        </w:rPr>
        <w:t>教育局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309办公室接受了调查询问。在接受调查询问中，</w:t>
      </w:r>
      <w:r>
        <w:rPr>
          <w:rFonts w:hint="eastAsia" w:cs="宋体"/>
          <w:color w:val="auto"/>
          <w:sz w:val="24"/>
          <w:szCs w:val="24"/>
          <w:lang w:val="en-US" w:eastAsia="zh-CN"/>
        </w:rPr>
        <w:t>陈超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承认了占用国家法定节假日、休息日组织开展学科类培训的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违法事实。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上述涉嫌违法事实有如下佐证材料：1.《校外培训监管现场笔录》；2.现场照片；3.机构法定代表人</w:t>
      </w:r>
      <w:r>
        <w:rPr>
          <w:rFonts w:hint="eastAsia" w:cs="宋体"/>
          <w:color w:val="auto"/>
          <w:sz w:val="24"/>
          <w:szCs w:val="24"/>
          <w:lang w:val="en-US" w:eastAsia="zh-CN"/>
        </w:rPr>
        <w:t>陈超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身份证复印件；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《校外培训监管询问笔录》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.学生名册；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.收费收据凭证；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7.《民办非企业单位登记证书》《民办学校办学许可证》；8.退费证明等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本单位于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送达了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校外培训监管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行政处罚事先告知书，告知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本单位拟作出的行政处罚内容及事实、理由、依据，并告知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依法享有的陈述、申辩、要求听证等权利。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你当场自愿放弃陈述申辩和听证。上述证据经过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陈超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本人阅示并发表意见，根据《湖南省行政程序规定》第七十一条、第七十三条之规定，可作为本案证据材料使用。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cs="宋体"/>
          <w:color w:val="000000"/>
          <w:sz w:val="24"/>
          <w:szCs w:val="24"/>
          <w:lang w:val="en-US" w:eastAsia="zh-CN"/>
        </w:rPr>
        <w:t>依据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《中华人民共和国民办教育促进法实施条例》第六十三条第二项、《中华人民共和国民办教育促进法》第六十二条规定，本机关作出如下行政处罚：责令你（单位）限期改正、退还所收费用，没收违法所得人民币贰仟元整（¥2000.00元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94" w:rightChars="-39" w:firstLine="480" w:firstLineChars="200"/>
        <w:textAlignment w:val="auto"/>
        <w:outlineLvl w:val="9"/>
        <w:rPr>
          <w:rFonts w:hint="eastAsia" w:ascii="宋体" w:hAnsi="宋体" w:eastAsia="宋体" w:cs="宋体"/>
          <w:color w:val="0000FF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本单位限你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自收到本决定书之日起十五日内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到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长沙银行望城支行如数缴纳罚款（收款人：长沙市望城区财政局汇缴专户；银行账号：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8002 0791 3231 018-6 0118 1001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逾期不缴纳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罚款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的，每日按罚款数额的百分之三加处罚款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（加处罚款数不超过罚款本金数）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。逾期不履行本处罚决定的，将依法申请人民法院强制执行。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您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不服本决定，可以在收到本处罚决定书之日起六十日内向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望城区人民政府或长沙市教育局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申请行政复议；也可以在六个月内向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长沙铁路运输法院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提起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行政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诉讼。行政复议、行政诉讼期间，本行政处罚决定不停止执行。</w:t>
      </w:r>
      <w:bookmarkStart w:id="2" w:name="_Toc513174419"/>
      <w:bookmarkStart w:id="3" w:name="_Toc51317364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4" w:name="_Hlk91688303"/>
    </w:p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60" w:firstLine="2280" w:firstLineChars="950"/>
        <w:jc w:val="righ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长沙市望城区教育局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bookmarkEnd w:id="2"/>
    <w:bookmarkEnd w:id="3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NGFiYmE4Y2Q4YWMwZjY0MjFiZjViZDRjMmJkODIifQ=="/>
  </w:docVars>
  <w:rsids>
    <w:rsidRoot w:val="3F3711A1"/>
    <w:rsid w:val="014A0EDE"/>
    <w:rsid w:val="09C273C0"/>
    <w:rsid w:val="0D877950"/>
    <w:rsid w:val="17BA1709"/>
    <w:rsid w:val="1AB50CC9"/>
    <w:rsid w:val="1B3502A4"/>
    <w:rsid w:val="1E4D04CE"/>
    <w:rsid w:val="203C3FB4"/>
    <w:rsid w:val="226D2E4B"/>
    <w:rsid w:val="2617314E"/>
    <w:rsid w:val="29A315A9"/>
    <w:rsid w:val="2C807ABA"/>
    <w:rsid w:val="316B53D9"/>
    <w:rsid w:val="349804F1"/>
    <w:rsid w:val="353A0A12"/>
    <w:rsid w:val="35EA2C56"/>
    <w:rsid w:val="38373CA8"/>
    <w:rsid w:val="39C51E02"/>
    <w:rsid w:val="3AE3689C"/>
    <w:rsid w:val="3C3D4679"/>
    <w:rsid w:val="3D561461"/>
    <w:rsid w:val="3F3711A1"/>
    <w:rsid w:val="400C0DBA"/>
    <w:rsid w:val="4EE37537"/>
    <w:rsid w:val="50345C96"/>
    <w:rsid w:val="52EE7C92"/>
    <w:rsid w:val="5A8B0DCB"/>
    <w:rsid w:val="5BFBFF3A"/>
    <w:rsid w:val="5DB70DC7"/>
    <w:rsid w:val="5E69397B"/>
    <w:rsid w:val="60CE21EC"/>
    <w:rsid w:val="61B96FA0"/>
    <w:rsid w:val="699A5638"/>
    <w:rsid w:val="6A3206C6"/>
    <w:rsid w:val="6B7D68C5"/>
    <w:rsid w:val="6C9420CB"/>
    <w:rsid w:val="6ED15455"/>
    <w:rsid w:val="779E6B28"/>
    <w:rsid w:val="77B45D9E"/>
    <w:rsid w:val="79CD3560"/>
    <w:rsid w:val="7BB4473E"/>
    <w:rsid w:val="7DAE6478"/>
    <w:rsid w:val="7F4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b/>
      <w:bCs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1244</Words>
  <Characters>1340</Characters>
  <Lines>0</Lines>
  <Paragraphs>0</Paragraphs>
  <TotalTime>12</TotalTime>
  <ScaleCrop>false</ScaleCrop>
  <LinksUpToDate>false</LinksUpToDate>
  <CharactersWithSpaces>1488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2022-07-15T10:56:00Z</dcterms:created>
  <dc:creator>禾小炎</dc:creator>
  <cp:lastModifiedBy>Y</cp:lastModifiedBy>
  <cp:lastPrinted>2022-11-08T15:52:00Z</cp:lastPrinted>
  <dcterms:modified xsi:type="dcterms:W3CDTF">2023-02-01T15:53:15Z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7ECCB7CA46524ACBA485E2419BF816F2</vt:lpwstr>
  </property>
</Properties>
</file>