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长沙市</w:t>
      </w:r>
      <w:r>
        <w:rPr>
          <w:rFonts w:hint="eastAsia" w:ascii="方正小标宋简体" w:hAnsi="宋体" w:eastAsia="方正小标宋简体"/>
          <w:sz w:val="44"/>
          <w:szCs w:val="44"/>
        </w:rPr>
        <w:t>望城区各街镇稻谷补贴汇总表</w:t>
      </w:r>
      <w:bookmarkEnd w:id="0"/>
    </w:p>
    <w:p>
      <w:pPr>
        <w:spacing w:line="400" w:lineRule="exact"/>
        <w:jc w:val="center"/>
        <w:rPr>
          <w:rFonts w:hint="eastAsia" w:ascii="楷体" w:hAnsi="楷体" w:eastAsia="楷体" w:cs="楷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                                                                                                                  单位：元、亩</w:t>
      </w:r>
    </w:p>
    <w:tbl>
      <w:tblPr>
        <w:tblStyle w:val="4"/>
        <w:tblW w:w="12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754"/>
        <w:gridCol w:w="1837"/>
        <w:gridCol w:w="1820"/>
        <w:gridCol w:w="1830"/>
        <w:gridCol w:w="1744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199" w:firstLineChars="83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  镇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早稻种植面积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中稻种植面积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晚稻种植面积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水稻面积小计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丁字湾街道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1093.42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7426.32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1093.42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9613.16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317234.28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茶亭镇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12723.43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29801.35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12723.43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55248.21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1823190.93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桥驿镇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6061.92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12757.05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6061.92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24880.89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821069.37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铜官街道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6734.67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13254.55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6734.67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26723.89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881888.37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22328.83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7955.2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22328.83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52612.86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1736224.38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靖港镇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21984.11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26831.5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21984.11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70799.72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2336390.76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乔口镇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8077.01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10753.65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8077.01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26907.67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887953.11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乌山街道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4623.42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26932.85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4623.42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36179.69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1193929.77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白沙洲街道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2637.93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2637.93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87051.69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大泽湖街道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634.42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634.42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83626.81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139040.72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83626.81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306294.34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10107713.22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备注：稻谷补贴标准33元/亩/季。面积数据保留两位数，资金数据保留两位小数。</w:t>
      </w:r>
    </w:p>
    <w:p/>
    <w:sectPr>
      <w:pgSz w:w="16838" w:h="11906" w:orient="landscape"/>
      <w:pgMar w:top="1588" w:right="1340" w:bottom="158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ZmJlMmVjNGVjMzRmNWE3Mjc4M2UwM2JmYmM4YzUifQ=="/>
  </w:docVars>
  <w:rsids>
    <w:rsidRoot w:val="150C3A9D"/>
    <w:rsid w:val="150C3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2022-12-09T01:17:00Z</dcterms:created>
  <dc:creator>　Ryan　</dc:creator>
  <cp:lastModifiedBy>　Ryan　</cp:lastModifiedBy>
  <dcterms:modified xsi:type="dcterms:W3CDTF">2022-12-09T01:18:04Z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BCEF1242D7B348BBB1CB35B178B49A34</vt:lpwstr>
  </property>
</Properties>
</file>