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kern w:val="0"/>
          <w:sz w:val="32"/>
          <w:szCs w:val="32"/>
        </w:rPr>
      </w:pPr>
      <w:r>
        <w:rPr>
          <w:rFonts w:eastAsia="方正小标宋_GBK"/>
          <w:kern w:val="0"/>
          <w:sz w:val="36"/>
          <w:szCs w:val="36"/>
        </w:rPr>
        <w:t>部门整体支出绩效目标申报表</w:t>
      </w:r>
      <w:r>
        <w:rPr>
          <w:rFonts w:eastAsia="方正小标宋_GBK"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2018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jc w:val="both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填报单位（盖章）</w:t>
      </w:r>
      <w:r>
        <w:rPr>
          <w:rFonts w:hint="eastAsia" w:eastAsia="黑体"/>
          <w:kern w:val="0"/>
          <w:szCs w:val="21"/>
          <w:lang w:eastAsia="zh-CN"/>
        </w:rPr>
        <w:t>长沙市望城区司法局</w:t>
      </w:r>
      <w:r>
        <w:rPr>
          <w:rFonts w:hint="eastAsia" w:eastAsia="黑体"/>
          <w:kern w:val="0"/>
          <w:szCs w:val="21"/>
        </w:rPr>
        <w:t>　</w:t>
      </w:r>
      <w:bookmarkStart w:id="0" w:name="_GoBack"/>
      <w:bookmarkEnd w:id="0"/>
      <w:r>
        <w:rPr>
          <w:rFonts w:eastAsia="黑体"/>
          <w:kern w:val="0"/>
          <w:szCs w:val="21"/>
        </w:rPr>
        <w:tab/>
      </w:r>
    </w:p>
    <w:tbl>
      <w:tblPr>
        <w:tblStyle w:val="3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838"/>
        <w:gridCol w:w="380"/>
        <w:gridCol w:w="1161"/>
        <w:gridCol w:w="2648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417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6903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长沙市望城区司法局</w:t>
            </w:r>
            <w:r>
              <w:rPr>
                <w:rFonts w:hint="eastAsia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41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690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905.34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41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1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其中：       公共财政拨款：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905.34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41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政府性基金拨款：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41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41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其他资金：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2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部门职能职责概述</w:t>
            </w:r>
          </w:p>
        </w:tc>
        <w:tc>
          <w:tcPr>
            <w:tcW w:w="6903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主要承担法治宣传教育、人民调解、安置帮教、社区矫正、法律援助、律师公证管理等职能。指导协调全区开展地方、行业依法治理和法治宣传教育工作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基层司法所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、刑释安置帮教、法律援助、社区矫正等工作。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2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690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根据上级和区党委政府下达的工作任务，有效承担区法治宣传教育、人民调解、社区矫正、刑释安置帮教、法律援助、律师公证等职能。推进“七五”普法工作；完成村（社区）公共法律服务站点建设工作；推行基层法律顾问制度；加强对社区矫正人员的管理和监督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1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574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时效指标：今年完成村（社区）公共法律服务站点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建设。全区128个村社区及法院、检察院等站点共137个（根据具体情况适时适量增加）分三年建成（2017-2019年）今年建成三分之二。法治六进预计今年宣传50-60次左右。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241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574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社会效益指标：深化“法治六进”活动；加强对社会特殊人群的监管的信息化、专业化、社会化水平。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可持续影响指标：完成村（社区）公共法律服务站点建设；推行基层法律顾问制度。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8121" w:type="dxa"/>
            <w:gridSpan w:val="5"/>
            <w:vAlign w:val="bottom"/>
          </w:tcPr>
          <w:p>
            <w:pPr>
              <w:ind w:firstLine="4095" w:firstLineChars="195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ind w:firstLine="4095" w:firstLineChars="195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ind w:firstLine="4095" w:firstLineChars="195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（盖章）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9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业务科室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right="420" w:firstLine="5460" w:firstLineChars="26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right="420" w:firstLine="5460" w:firstLineChars="26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right="420" w:firstLine="5250" w:firstLineChars="25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年   月   日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（盖章）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ind w:firstLine="4095" w:firstLineChars="195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预预算科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                                               年   月   日</w:t>
            </w:r>
          </w:p>
          <w:p>
            <w:pPr>
              <w:ind w:firstLine="4095" w:firstLineChars="195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ind w:firstLine="4095" w:firstLineChars="195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绩绩效评价科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年   月   日</w:t>
            </w:r>
          </w:p>
          <w:p>
            <w:pPr>
              <w:ind w:firstLine="4095" w:firstLineChars="195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（盖章）</w:t>
            </w:r>
          </w:p>
        </w:tc>
      </w:tr>
    </w:tbl>
    <w:p>
      <w:pPr>
        <w:widowControl/>
        <w:spacing w:line="54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int="eastAsia"/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朱怡</w:t>
      </w:r>
      <w:r>
        <w:rPr>
          <w:kern w:val="0"/>
          <w:szCs w:val="21"/>
        </w:rPr>
        <w:t xml:space="preserve">            </w:t>
      </w:r>
      <w:r>
        <w:rPr>
          <w:rFonts w:hint="eastAsia"/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>18684775520</w:t>
      </w:r>
      <w:r>
        <w:rPr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2017年12月27日</w:t>
      </w: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2019-06-12T07:06:18Z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