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小餐饮经营许可事项告知承诺书</w:t>
      </w:r>
    </w:p>
    <w:p>
      <w:pPr>
        <w:widowControl/>
        <w:adjustRightInd w:val="0"/>
        <w:snapToGrid w:val="0"/>
        <w:spacing w:line="480" w:lineRule="auto"/>
        <w:ind w:firstLine="630"/>
        <w:jc w:val="left"/>
        <w:rPr>
          <w:rFonts w:ascii="Times New Roman" w:hAnsi="Times New Roman" w:eastAsia="黑体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30"/>
        <w:jc w:val="left"/>
        <w:textAlignment w:val="auto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一、基本信息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3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（一）申请人（自然人）：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3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姓  名: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     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联系方式: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3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证件类型: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>    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   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证    号: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3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（法人或其他组织）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3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单位名称：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3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证件类型：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证    号：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3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法定代表人（负责人）：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3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地    址：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3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联系方式：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3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（委托代理人）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3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姓    名：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3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证件类型：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  证    号：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3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联系方式: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3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>（二）行政机关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30"/>
        <w:jc w:val="left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</w:rPr>
        <w:t xml:space="preserve">名  称: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                      </w:t>
      </w:r>
      <w:r>
        <w:rPr>
          <w:rFonts w:hint="eastAsia"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仿宋_GB2312"/>
          <w:color w:val="000000"/>
          <w:kern w:val="0"/>
          <w:sz w:val="32"/>
          <w:szCs w:val="32"/>
          <w:u w:val="single"/>
        </w:rPr>
        <w:t xml:space="preserve">         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8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color w:val="000000"/>
          <w:sz w:val="32"/>
          <w:szCs w:val="32"/>
          <w:u w:val="single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联 系 人：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>           　　　　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联系方式: </w:t>
      </w:r>
      <w:r>
        <w:rPr>
          <w:rFonts w:ascii="Times New Roman" w:hAnsi="Times New Roman" w:eastAsia="仿宋_GB2312"/>
          <w:color w:val="000000"/>
          <w:sz w:val="32"/>
          <w:szCs w:val="32"/>
          <w:u w:val="single"/>
        </w:rPr>
        <w:t>             　　　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right="0" w:firstLine="630"/>
        <w:jc w:val="left"/>
        <w:textAlignment w:val="auto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二、许可事项名称及编码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名称：小餐饮经营许可证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编码：430131056W00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30"/>
        <w:jc w:val="left"/>
        <w:textAlignment w:val="auto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三、许可事项告知部门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长沙市望城区市场监督管理局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四、准予许可的条件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（一）本行政许可事项获得批准应当具备下列条件：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1.具有与经营规模相适应的固定门店，并与有毒、有害场所和其他污染源保持规定的距离；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2.配备有效的冷藏、洗涤、消毒、油烟排放、防蝇、防尘、防鼠、防虫以及处理废水、存放垃圾和废弃物的设备或者设施；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3.各功能区布局合理，能有效防止食品存放、操作过程中产生交叉污染；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4.具有专用餐饮具清洗消毒设施或者有符合规定的消毒措施；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5.具有取得合格健康证明的餐饮操作服务人员；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6.具有保证食品安全的管理制度。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（二）应当提交的材料及期限：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1.《小餐饮经营许可证申请书》（属地市场监管所窗口领取或门户网站上下载）。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2.经营场所设备布局和卫生设施说明（可采用图片等方式提供）。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3.委托他人办理的，代理人应当提交授权委托书及代理人身份证明文件。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</w:pPr>
      <w:r>
        <w:rPr>
          <w:rFonts w:ascii="Times New Roman" w:hAnsi="Times New Roman" w:eastAsia="仿宋_GB2312"/>
          <w:color w:val="000000"/>
          <w:kern w:val="0"/>
          <w:sz w:val="32"/>
          <w:szCs w:val="32"/>
          <w:lang w:bidi="ar"/>
        </w:rPr>
        <w:t>4.包含进货查验记录、从业人员健康管理、食品安全事故处置等保证食品安全的管理制度。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上述材料，申请人应当一次性提交齐全。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30"/>
        <w:jc w:val="left"/>
        <w:textAlignment w:val="auto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五、承诺的效力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申请人作出符合许可条件的承诺，并提交签章的承诺书后，行政机关应当场作出行政许可决定。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申请人承诺已具备经营许可条件的，领证后即可开展经营；申请人尚不具备经营许可条件，但承诺领证后一定期限内具备的，达到经营许可条件并按要求补齐材料后，方可开展经营。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30"/>
        <w:jc w:val="left"/>
        <w:textAlignment w:val="auto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六、承诺的方式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本行政许可事项采用书面承诺方式，申请人愿意作出承诺的，应当向行政机关提交本人或委托代理人签字后的承诺书原件。委托办理的，申请人应签署委托代理书。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30"/>
        <w:jc w:val="left"/>
        <w:textAlignment w:val="auto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七、不实承诺的责任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30"/>
        <w:jc w:val="left"/>
        <w:textAlignment w:val="auto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在申请人取得许可之日起30个工作日内实施监督检查，对检查发现经营条件与承诺内容不符的，应当责令其整改；拒不整改或整改后仍不符合条件的，行政许可审批部门依法撤销其许可，存在违法行为的，依法查处。被撤销许可决定的，行政许可范围内的经营活动应当立即停止，申请人基于行政许可取得的利益不受法律保护。将虚假承诺、违规经营等信息记入企业食品安全信用记录，对失信主体开展联合惩戒。因违反承诺内容而被撤销小餐饮经营许可的，纳入信用记录，三年内不得再次以告知承诺方式申请小餐饮经营许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29"/>
        <w:jc w:val="left"/>
        <w:textAlignment w:val="auto"/>
        <w:rPr>
          <w:rFonts w:ascii="Times New Roman" w:hAnsi="Times New Roman" w:eastAsia="黑体"/>
          <w:color w:val="000000"/>
          <w:kern w:val="0"/>
          <w:sz w:val="32"/>
          <w:szCs w:val="32"/>
        </w:rPr>
      </w:pPr>
      <w:r>
        <w:rPr>
          <w:rFonts w:ascii="Times New Roman" w:hAnsi="Times New Roman" w:eastAsia="黑体"/>
          <w:color w:val="000000"/>
          <w:kern w:val="0"/>
          <w:sz w:val="32"/>
          <w:szCs w:val="32"/>
        </w:rPr>
        <w:t>八、行政机关核查权力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行政许可决定作出后，市场监管部门在30个工作日内对申请人的承诺内容是否属实进行检查。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right="0"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核查内容及标准如下：</w:t>
      </w:r>
    </w:p>
    <w:tbl>
      <w:tblPr>
        <w:tblStyle w:val="5"/>
        <w:tblW w:w="9056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20"/>
        <w:gridCol w:w="804"/>
        <w:gridCol w:w="5391"/>
        <w:gridCol w:w="1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Style w:val="7"/>
                <w:rFonts w:ascii="Times New Roman" w:hAnsi="Times New Roman" w:eastAsia="宋体"/>
                <w:color w:val="333333"/>
              </w:rPr>
              <w:t>项目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Style w:val="7"/>
                <w:rFonts w:ascii="Times New Roman" w:hAnsi="Times New Roman" w:eastAsia="宋体"/>
                <w:color w:val="333333"/>
              </w:rPr>
              <w:t>编号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Style w:val="7"/>
                <w:rFonts w:ascii="Times New Roman" w:hAnsi="Times New Roman"/>
              </w:rPr>
              <w:t>核查内容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Style w:val="7"/>
                <w:rFonts w:ascii="Times New Roman" w:hAnsi="Times New Roman"/>
              </w:rPr>
              <w:t>核查结果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选址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1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★</w:t>
            </w:r>
            <w:r>
              <w:rPr>
                <w:rFonts w:ascii="Times New Roman" w:hAnsi="Times New Roman" w:eastAsia="宋体"/>
                <w:color w:val="333333"/>
              </w:rPr>
              <w:t>选址合理。距离粪坑、污水池、暴露垃圾场(站)、旱厕等污染源25米以上。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4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场所设置、布局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2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地面墙壁平整、干净卫生。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3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★</w:t>
            </w:r>
            <w:r>
              <w:rPr>
                <w:rFonts w:ascii="Times New Roman" w:hAnsi="Times New Roman" w:eastAsia="宋体"/>
                <w:color w:val="333333"/>
              </w:rPr>
              <w:t>加工经营场所均应设在室内，食品处理区内不得设置卫生间。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4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厨房与就餐场所有明显区分或隔断。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5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★</w:t>
            </w:r>
            <w:r>
              <w:rPr>
                <w:rFonts w:ascii="Times New Roman" w:hAnsi="Times New Roman" w:eastAsia="宋体"/>
                <w:color w:val="333333"/>
              </w:rPr>
              <w:t>制作冷食类食品应设置操作专间。仅制作植物性冷食类食品(如拍黄瓜、凉拌海带丝等)、水果拼盘、现榨果蔬汁，应设置专用操作场所，有专用的案板、刀和工用具。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□合理缺项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食品原料清洗水池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6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至少设置2个用于食品原料清洗水池或容器，水池或容器以明显标识标明其用途。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4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餐用具清洗消毒保洁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7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设置餐用具清洗消毒专用水池或容器。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tblCellSpacing w:w="0" w:type="dxa"/>
          <w:jc w:val="center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8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★</w:t>
            </w:r>
            <w:r>
              <w:rPr>
                <w:rFonts w:ascii="Times New Roman" w:hAnsi="Times New Roman" w:eastAsia="宋体"/>
                <w:color w:val="333333"/>
              </w:rPr>
              <w:t>配备消毒柜等消毒设施。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9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设置专供存放消毒后餐用具的保洁设施，标记明显。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4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卫生</w:t>
            </w:r>
          </w:p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防护设施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10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设置专用于清洗拖把、抹布等清洁用具的设施或容器，其位置不会污染加工制作的食品。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11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有相应的通风、防尘、防蝇、防鼠、防虫设施。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4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食品及原料储存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12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配备必要的冰箱等冷藏(冻)设施，原料、半成品和成品能分开存放，并有明显区分标识。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□合理缺项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13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设置能满足食品原辅材料贮存的货柜或货架。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14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使用食品添加剂的，应设置食品添加剂贮存专用存放柜(位)。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□合理缺项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人员管理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15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接触直接入口食品从业人员持有有效合格健康证明。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42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专间(经营冷荤凉菜必须设置)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16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专间内无明沟，地漏带水封，墙裙应铺设到墙顶。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□合理缺项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17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专间的门应坚固、不吸水、易清洗。专间的门、窗闭合严密、无变形、无破损。专间的门能自动关闭。专间的窗户为封闭式(用于传递食品的除外)。专间内外运送食品的窗口应专用、可开闭。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□合理缺项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18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专间应设立独立专用的空调设施、空气消毒设施、工用具清洗消毒设施、冷藏设施，温度不得高于25℃。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□合理缺项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19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专间入口处设置独立的洗手、消毒、更衣设施。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□合理缺项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42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20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废弃物容器盖子为非手动开启式。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□合理缺项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  <w:tblCellSpacing w:w="0" w:type="dxa"/>
          <w:jc w:val="center"/>
        </w:trPr>
        <w:tc>
          <w:tcPr>
            <w:tcW w:w="1420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明厨亮灶</w:t>
            </w:r>
          </w:p>
        </w:tc>
        <w:tc>
          <w:tcPr>
            <w:tcW w:w="804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鼓励项</w:t>
            </w:r>
          </w:p>
        </w:tc>
        <w:tc>
          <w:tcPr>
            <w:tcW w:w="539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通过采用视频显示、透明玻璃、隔断矮墙或设置参观窗口等方式方法，将食品加工关键部位与环节进行展示。</w:t>
            </w:r>
          </w:p>
        </w:tc>
        <w:tc>
          <w:tcPr>
            <w:tcW w:w="1441" w:type="dxa"/>
            <w:tcBorders>
              <w:tl2br w:val="nil"/>
              <w:tr2bl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□符合</w:t>
            </w:r>
          </w:p>
          <w:p>
            <w:pPr>
              <w:pStyle w:val="4"/>
              <w:widowControl/>
              <w:spacing w:beforeAutospacing="0" w:afterAutospacing="0"/>
              <w:jc w:val="both"/>
              <w:rPr>
                <w:rFonts w:ascii="Times New Roman" w:hAnsi="Times New Roman" w:eastAsia="宋体"/>
                <w:color w:val="333333"/>
              </w:rPr>
            </w:pPr>
            <w:r>
              <w:rPr>
                <w:rFonts w:ascii="Times New Roman" w:hAnsi="Times New Roman" w:eastAsia="宋体"/>
                <w:color w:val="333333"/>
              </w:rPr>
              <w:t>□不符合</w:t>
            </w:r>
          </w:p>
        </w:tc>
      </w:tr>
    </w:tbl>
    <w:p>
      <w:pPr>
        <w:ind w:right="6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1.上表项目中的内容如部分不符合，判定为不符合。</w:t>
      </w:r>
    </w:p>
    <w:p>
      <w:pPr>
        <w:ind w:right="66"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2.上表</w:t>
      </w:r>
      <w:bookmarkStart w:id="0" w:name="_GoBack"/>
      <w:bookmarkEnd w:id="0"/>
      <w:r>
        <w:rPr>
          <w:rFonts w:ascii="Times New Roman" w:hAnsi="Times New Roman" w:eastAsia="仿宋_GB2312"/>
          <w:sz w:val="32"/>
          <w:szCs w:val="32"/>
        </w:rPr>
        <w:t>共20项，分关键项和一般项，项目前标有</w:t>
      </w:r>
      <w:r>
        <w:rPr>
          <w:rFonts w:hint="eastAsia" w:ascii="宋体" w:hAnsi="宋体" w:cs="宋体"/>
          <w:sz w:val="32"/>
          <w:szCs w:val="32"/>
        </w:rPr>
        <w:t>★</w:t>
      </w:r>
      <w:r>
        <w:rPr>
          <w:rFonts w:ascii="Times New Roman" w:hAnsi="Times New Roman" w:eastAsia="仿宋_GB2312"/>
          <w:sz w:val="32"/>
          <w:szCs w:val="32"/>
        </w:rPr>
        <w:t>的为关键项，共4项，其余为一般项。判定原则:关键项不符合数=0，一般项不符合数≤5，则判定为达到许可条件。鼓励项不计入承诺声明。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629"/>
        <w:jc w:val="left"/>
        <w:textAlignment w:val="auto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九、申请人承诺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申请人就申请审批的小餐饮经营许可事项，现作出下列承诺：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（一）已经知晓许可事项告知承诺书的全部内容。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（二）所填写的基本信息真实、准确，所提供的申请材料和内容真实、合法、有效。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（三）认为自身已满足行政机关告知的条件、标准和要求。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（四）本人承诺许可后，行政机关可依法核查，且本人愿意配合相关核查。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（五）上述陈述是本申请人真实意愿的表示，若违反承诺或者作出不实承诺的，愿意承担相应的法律责任。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申请人:                   审批员: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（签字盖章）                   （行政审批专用章）</w:t>
      </w:r>
    </w:p>
    <w:p>
      <w:pPr>
        <w:ind w:firstLine="1280" w:firstLineChars="400"/>
        <w:rPr>
          <w:rFonts w:ascii="仿宋_GB2312" w:eastAsia="仿宋_GB2312"/>
          <w:sz w:val="32"/>
          <w:szCs w:val="32"/>
        </w:rPr>
      </w:pPr>
    </w:p>
    <w:p>
      <w:pPr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                  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hAnsi="黑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（本文书一式两份，行政机关与申请人各执一份）</w:t>
      </w:r>
    </w:p>
    <w:sectPr>
      <w:footerReference r:id="rId3" w:type="default"/>
      <w:pgSz w:w="11906" w:h="16838"/>
      <w:pgMar w:top="1701" w:right="1800" w:bottom="1701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8365631"/>
      <w:docPartObj>
        <w:docPartGallery w:val="autotext"/>
      </w:docPartObj>
    </w:sdtPr>
    <w:sdtContent>
      <w:p>
        <w:pPr>
          <w:pStyle w:val="2"/>
          <w:jc w:val="center"/>
        </w:pP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5F"/>
    <w:rsid w:val="000830C7"/>
    <w:rsid w:val="00156FC1"/>
    <w:rsid w:val="00214A2A"/>
    <w:rsid w:val="003047BC"/>
    <w:rsid w:val="00361E6E"/>
    <w:rsid w:val="00412B84"/>
    <w:rsid w:val="00492889"/>
    <w:rsid w:val="0059032F"/>
    <w:rsid w:val="005B4EB1"/>
    <w:rsid w:val="005F205F"/>
    <w:rsid w:val="006A3D6C"/>
    <w:rsid w:val="0098012C"/>
    <w:rsid w:val="00B1532E"/>
    <w:rsid w:val="00B153FC"/>
    <w:rsid w:val="00C060A2"/>
    <w:rsid w:val="00E9239B"/>
    <w:rsid w:val="00EF2E2A"/>
    <w:rsid w:val="00F83BB1"/>
    <w:rsid w:val="00FB47E7"/>
    <w:rsid w:val="3D885BA5"/>
    <w:rsid w:val="670A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2384</Words>
  <Characters>2424</Characters>
  <Lines>22</Lines>
  <Paragraphs>6</Paragraphs>
  <TotalTime>40</TotalTime>
  <ScaleCrop>false</ScaleCrop>
  <LinksUpToDate>false</LinksUpToDate>
  <CharactersWithSpaces>2944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2022-02-24T02:19:00Z</dcterms:created>
  <dc:creator>李琼</dc:creator>
  <cp:lastModifiedBy>林间幽径</cp:lastModifiedBy>
  <dcterms:modified xsi:type="dcterms:W3CDTF">2022-03-04T08:21:39Z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DF0BC5779D494A2FA3A8BF1D3B644C80</vt:lpwstr>
  </property>
</Properties>
</file>