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C1" w:rsidRDefault="0027040A">
      <w:pPr>
        <w:pStyle w:val="a3"/>
        <w:spacing w:before="0" w:beforeAutospacing="0" w:after="0" w:afterAutospacing="0"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附件１</w:t>
      </w:r>
    </w:p>
    <w:p w:rsidR="001F1CC1" w:rsidRDefault="001F1CC1">
      <w:pPr>
        <w:pStyle w:val="a3"/>
        <w:spacing w:before="0" w:beforeAutospacing="0" w:after="0" w:afterAutospacing="0" w:line="560" w:lineRule="exact"/>
        <w:rPr>
          <w:rFonts w:ascii="黑体" w:eastAsia="黑体" w:hAnsi="黑体"/>
          <w:bCs/>
          <w:sz w:val="32"/>
          <w:szCs w:val="32"/>
        </w:rPr>
      </w:pPr>
    </w:p>
    <w:p w:rsidR="001F1CC1" w:rsidRDefault="0027040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托育机构备案系统使用说明</w:t>
      </w:r>
    </w:p>
    <w:bookmarkEnd w:id="0"/>
    <w:p w:rsidR="001F1CC1" w:rsidRDefault="001F1CC1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F1CC1" w:rsidRDefault="002704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托育机构备案通过网上申请方式进行，系统支持电脑网页版和手机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应用软件两种模式。</w:t>
      </w:r>
    </w:p>
    <w:p w:rsidR="001F1CC1" w:rsidRDefault="0027040A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托育机构信息管理系统（网页版）</w:t>
      </w:r>
    </w:p>
    <w:p w:rsidR="001F1CC1" w:rsidRDefault="002704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  <w:hyperlink r:id="rId6" w:history="1">
        <w:r>
          <w:rPr>
            <w:rStyle w:val="a4"/>
            <w:rFonts w:ascii="仿宋_GB2312" w:eastAsia="仿宋_GB2312" w:hAnsi="仿宋_GB2312" w:cs="仿宋_GB2312" w:hint="eastAsia"/>
            <w:sz w:val="32"/>
            <w:szCs w:val="32"/>
          </w:rPr>
          <w:t>https://ty.padis.net.cn/</w:t>
        </w:r>
      </w:hyperlink>
    </w:p>
    <w:p w:rsidR="001F1CC1" w:rsidRDefault="002704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推荐使用谷歌、火狐浏览器登录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网站，完成注册后，上传备案资料。</w:t>
      </w:r>
    </w:p>
    <w:p w:rsidR="001F1CC1" w:rsidRDefault="0027040A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托育机构备案信息系统（</w:t>
      </w:r>
      <w:r>
        <w:rPr>
          <w:rFonts w:ascii="黑体" w:eastAsia="黑体" w:hAnsi="黑体" w:cs="仿宋_GB2312" w:hint="eastAsia"/>
          <w:sz w:val="32"/>
          <w:szCs w:val="32"/>
        </w:rPr>
        <w:t>APP</w:t>
      </w:r>
      <w:r>
        <w:rPr>
          <w:rFonts w:ascii="黑体" w:eastAsia="黑体" w:hAnsi="黑体" w:cs="仿宋_GB2312" w:hint="eastAsia"/>
          <w:sz w:val="32"/>
          <w:szCs w:val="32"/>
        </w:rPr>
        <w:t>端）</w:t>
      </w:r>
    </w:p>
    <w:p w:rsidR="001F1CC1" w:rsidRDefault="002704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通过手机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或者手机浏览器扫描以下二维码，下载安装托育机构备案信息系统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软件，完成注册后，上传备案资料。系统支持备案自测功能。</w:t>
      </w:r>
    </w:p>
    <w:p w:rsidR="001F1CC1" w:rsidRDefault="001F1CC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1CC1" w:rsidRDefault="001F1CC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1CC1" w:rsidRDefault="0027040A">
      <w:pPr>
        <w:jc w:val="center"/>
      </w:pPr>
      <w:r>
        <w:rPr>
          <w:noProof/>
        </w:rPr>
        <w:drawing>
          <wp:inline distT="0" distB="0" distL="114300" distR="114300">
            <wp:extent cx="1342390" cy="1472565"/>
            <wp:effectExtent l="0" t="0" r="1016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CC1" w:rsidSect="001F1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115CD1"/>
    <w:multiLevelType w:val="singleLevel"/>
    <w:tmpl w:val="FC115C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39D6167"/>
    <w:rsid w:val="001F1CC1"/>
    <w:rsid w:val="0027040A"/>
    <w:rsid w:val="039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F1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qFormat/>
    <w:rsid w:val="001F1CC1"/>
    <w:rPr>
      <w:color w:val="000000"/>
      <w:sz w:val="18"/>
      <w:szCs w:val="18"/>
      <w:u w:val="none"/>
    </w:rPr>
  </w:style>
  <w:style w:type="paragraph" w:styleId="a5">
    <w:name w:val="Balloon Text"/>
    <w:basedOn w:val="a"/>
    <w:link w:val="Char"/>
    <w:rsid w:val="0027040A"/>
    <w:rPr>
      <w:sz w:val="18"/>
      <w:szCs w:val="18"/>
    </w:rPr>
  </w:style>
  <w:style w:type="character" w:customStyle="1" w:styleId="Char">
    <w:name w:val="批注框文本 Char"/>
    <w:basedOn w:val="a0"/>
    <w:link w:val="a5"/>
    <w:rsid w:val="002704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y.padis.net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简约</dc:creator>
  <cp:lastModifiedBy>Administrator</cp:lastModifiedBy>
  <cp:revision>2</cp:revision>
  <dcterms:created xsi:type="dcterms:W3CDTF">2020-08-06T07:21:00Z</dcterms:created>
  <dcterms:modified xsi:type="dcterms:W3CDTF">2021-06-11T03:51:00Z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