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长沙市望城区黄金园街道办事处行政处罚决定信息公布表</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r>
        <w:rPr>
          <w:rFonts w:hint="eastAsia" w:ascii="仿宋_GB2312" w:hAnsi="微软雅黑" w:eastAsia="仿宋_GB2312" w:cs="宋体"/>
          <w:bCs/>
          <w:color w:val="000000" w:themeColor="text1"/>
          <w:kern w:val="36"/>
          <w:sz w:val="32"/>
          <w:szCs w:val="32"/>
          <w14:textFill>
            <w14:solidFill>
              <w14:schemeClr w14:val="tx1"/>
            </w14:solidFill>
          </w14:textFill>
        </w:rPr>
        <w:t>依据《国务院办公厅关于全面推行行政执法公示制度执法全过程记录制度重大执法决定法制审核制度的指导意见》（国办发〔2018</w:t>
      </w:r>
      <w:bookmarkStart w:id="0" w:name="_GoBack"/>
      <w:bookmarkEnd w:id="0"/>
      <w:r>
        <w:rPr>
          <w:rFonts w:hint="eastAsia" w:ascii="仿宋_GB2312" w:hAnsi="微软雅黑" w:eastAsia="仿宋_GB2312" w:cs="宋体"/>
          <w:bCs/>
          <w:color w:val="000000" w:themeColor="text1"/>
          <w:kern w:val="36"/>
          <w:sz w:val="32"/>
          <w:szCs w:val="32"/>
          <w14:textFill>
            <w14:solidFill>
              <w14:schemeClr w14:val="tx1"/>
            </w14:solidFill>
          </w14:textFill>
        </w:rPr>
        <w:t>〕118号）、《长沙市望城区人民政府办公室关于明确城市管理体制改革下放街镇事项清单的通知》（望政办函〔2020〕29号），现就我街道的行政处罚执法决定信息公开如下：</w:t>
      </w:r>
    </w:p>
    <w:p>
      <w:pPr>
        <w:widowControl/>
        <w:shd w:val="clear" w:color="auto" w:fill="FFFFFF"/>
        <w:spacing w:line="560" w:lineRule="exact"/>
        <w:ind w:firstLine="640" w:firstLineChars="200"/>
        <w:jc w:val="left"/>
        <w:outlineLvl w:val="0"/>
        <w:rPr>
          <w:rFonts w:ascii="仿宋_GB2312" w:hAnsi="微软雅黑" w:eastAsia="仿宋_GB2312" w:cs="宋体"/>
          <w:bCs/>
          <w:color w:val="000000" w:themeColor="text1"/>
          <w:kern w:val="36"/>
          <w:sz w:val="32"/>
          <w:szCs w:val="32"/>
          <w14:textFill>
            <w14:solidFill>
              <w14:schemeClr w14:val="tx1"/>
            </w14:solidFill>
          </w14:textFill>
        </w:rPr>
      </w:pPr>
    </w:p>
    <w:tbl>
      <w:tblPr>
        <w:tblStyle w:val="5"/>
        <w:tblW w:w="1552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30"/>
        <w:gridCol w:w="1515"/>
        <w:gridCol w:w="1890"/>
        <w:gridCol w:w="1455"/>
        <w:gridCol w:w="560"/>
        <w:gridCol w:w="700"/>
        <w:gridCol w:w="2010"/>
        <w:gridCol w:w="328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序号</w:t>
            </w:r>
          </w:p>
        </w:tc>
        <w:tc>
          <w:tcPr>
            <w:tcW w:w="153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行政处罚决定书文号</w:t>
            </w:r>
          </w:p>
        </w:tc>
        <w:tc>
          <w:tcPr>
            <w:tcW w:w="151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被处罚单位（个人）</w:t>
            </w:r>
          </w:p>
        </w:tc>
        <w:tc>
          <w:tcPr>
            <w:tcW w:w="189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处罚机关</w:t>
            </w:r>
          </w:p>
        </w:tc>
        <w:tc>
          <w:tcPr>
            <w:tcW w:w="145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处罚决定日期</w:t>
            </w:r>
          </w:p>
        </w:tc>
        <w:tc>
          <w:tcPr>
            <w:tcW w:w="56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是否公开</w:t>
            </w:r>
          </w:p>
        </w:tc>
        <w:tc>
          <w:tcPr>
            <w:tcW w:w="70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不公开依据</w:t>
            </w:r>
          </w:p>
        </w:tc>
        <w:tc>
          <w:tcPr>
            <w:tcW w:w="201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处罚事由</w:t>
            </w:r>
          </w:p>
        </w:tc>
        <w:tc>
          <w:tcPr>
            <w:tcW w:w="328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处罚依据</w:t>
            </w:r>
          </w:p>
        </w:tc>
        <w:tc>
          <w:tcPr>
            <w:tcW w:w="1965"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11</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黄</w:t>
            </w:r>
            <w:r>
              <w:rPr>
                <w:rFonts w:hint="eastAsia" w:ascii="仿宋_GB2312" w:eastAsia="仿宋_GB2312"/>
                <w:color w:val="000000"/>
                <w:kern w:val="0"/>
                <w:sz w:val="24"/>
                <w:szCs w:val="24"/>
                <w:lang w:val="en-US" w:eastAsia="zh-CN"/>
              </w:rPr>
              <w:t xml:space="preserve">  </w:t>
            </w:r>
            <w:r>
              <w:rPr>
                <w:rFonts w:hint="eastAsia" w:ascii="仿宋_GB2312" w:eastAsia="仿宋_GB2312"/>
                <w:color w:val="000000"/>
                <w:kern w:val="0"/>
                <w:sz w:val="24"/>
                <w:szCs w:val="24"/>
                <w:lang w:eastAsia="zh-CN"/>
              </w:rPr>
              <w:t>浩</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2</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12</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蒋庆华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3</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13</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hAnsi="Times New Roman" w:eastAsia="仿宋_GB2312" w:cs="Times New Roman"/>
                <w:color w:val="000000"/>
                <w:kern w:val="0"/>
                <w:sz w:val="24"/>
                <w:szCs w:val="24"/>
                <w:lang w:val="en-US" w:eastAsia="zh-CN" w:bidi="ar-SA"/>
              </w:rPr>
            </w:pPr>
            <w:r>
              <w:rPr>
                <w:rFonts w:hint="eastAsia" w:ascii="仿宋_GB2312" w:eastAsia="仿宋_GB2312" w:cs="Times New Roman"/>
                <w:color w:val="000000"/>
                <w:kern w:val="0"/>
                <w:sz w:val="24"/>
                <w:szCs w:val="24"/>
                <w:lang w:val="en-US" w:eastAsia="zh-CN" w:bidi="ar-SA"/>
              </w:rPr>
              <w:t>刘科文</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4</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14</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戴建辉</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3</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18</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5</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15</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蒋</w:t>
            </w:r>
            <w:r>
              <w:rPr>
                <w:rFonts w:hint="eastAsia" w:ascii="仿宋_GB2312" w:eastAsia="仿宋_GB2312"/>
                <w:color w:val="000000"/>
                <w:kern w:val="0"/>
                <w:sz w:val="24"/>
                <w:szCs w:val="24"/>
                <w:lang w:val="en-US" w:eastAsia="zh-CN"/>
              </w:rPr>
              <w:t xml:space="preserve">  </w:t>
            </w:r>
            <w:r>
              <w:rPr>
                <w:rFonts w:hint="eastAsia" w:ascii="仿宋_GB2312" w:eastAsia="仿宋_GB2312"/>
                <w:color w:val="000000"/>
                <w:kern w:val="0"/>
                <w:sz w:val="24"/>
                <w:szCs w:val="24"/>
                <w:lang w:eastAsia="zh-CN"/>
              </w:rPr>
              <w:t>勇</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default" w:ascii="仿宋_GB2312" w:eastAsia="仿宋_GB2312"/>
                <w:color w:val="000000" w:themeColor="text1"/>
                <w:sz w:val="24"/>
                <w:lang w:val="en-US"/>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kern w:val="0"/>
                <w:sz w:val="24"/>
                <w:szCs w:val="24"/>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6</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16</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吴进云</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车轮带泥，污染道路</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《长沙市城市市容和环境卫生管理办法》第二十八条第二款、第四十三条</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7</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17</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高新华</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将餐厨垃圾交由个人收集运输</w:t>
            </w:r>
          </w:p>
        </w:tc>
        <w:tc>
          <w:tcPr>
            <w:tcW w:w="328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lang w:eastAsia="zh-CN"/>
              </w:rPr>
              <w:t>《长沙市餐厨垃圾管理办法》第十五条第（二）项、第二十七条第二款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壹仟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100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8</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宋文革</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未按照核准的时间、路线运输建筑垃圾</w:t>
            </w:r>
          </w:p>
        </w:tc>
        <w:tc>
          <w:tcPr>
            <w:tcW w:w="3285"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第十六条第二款第（三）项、第四十六条第四款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kern w:val="0"/>
                <w:sz w:val="24"/>
                <w:szCs w:val="24"/>
              </w:rPr>
              <w:t>罚款人民币</w:t>
            </w:r>
            <w:r>
              <w:rPr>
                <w:rFonts w:hint="eastAsia" w:ascii="仿宋_GB2312" w:eastAsia="仿宋_GB2312"/>
                <w:color w:val="000000"/>
                <w:kern w:val="0"/>
                <w:sz w:val="24"/>
                <w:szCs w:val="24"/>
                <w:lang w:eastAsia="zh-CN"/>
              </w:rPr>
              <w:t>贰仟</w:t>
            </w:r>
            <w:r>
              <w:rPr>
                <w:rFonts w:hint="eastAsia" w:ascii="仿宋_GB2312" w:eastAsia="仿宋_GB2312"/>
                <w:color w:val="000000"/>
                <w:kern w:val="0"/>
                <w:sz w:val="24"/>
                <w:szCs w:val="24"/>
              </w:rPr>
              <w:t>元整（</w:t>
            </w:r>
            <w:r>
              <w:rPr>
                <w:rFonts w:hint="eastAsia" w:eastAsia="仿宋_GB2312"/>
                <w:color w:val="000000"/>
                <w:kern w:val="0"/>
                <w:sz w:val="24"/>
                <w:szCs w:val="24"/>
              </w:rPr>
              <w:t>¥</w:t>
            </w:r>
            <w:r>
              <w:rPr>
                <w:rFonts w:hint="eastAsia" w:eastAsia="仿宋_GB2312"/>
                <w:color w:val="000000"/>
                <w:kern w:val="0"/>
                <w:sz w:val="24"/>
                <w:szCs w:val="24"/>
                <w:lang w:val="en-US" w:eastAsia="zh-CN"/>
              </w:rPr>
              <w:t>200</w:t>
            </w:r>
            <w:r>
              <w:rPr>
                <w:rFonts w:hint="eastAsia" w:ascii="仿宋_GB2312" w:eastAsia="仿宋_GB2312"/>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jc w:val="center"/>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9</w:t>
            </w:r>
          </w:p>
        </w:tc>
        <w:tc>
          <w:tcPr>
            <w:tcW w:w="153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望黄金园[202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20</w:t>
            </w:r>
            <w:r>
              <w:rPr>
                <w:rFonts w:hint="eastAsia" w:ascii="仿宋_GB2312" w:eastAsia="仿宋_GB2312"/>
                <w:color w:val="000000" w:themeColor="text1"/>
                <w:sz w:val="24"/>
                <w14:textFill>
                  <w14:solidFill>
                    <w14:schemeClr w14:val="tx1"/>
                  </w14:solidFill>
                </w14:textFill>
              </w:rPr>
              <w:t>号</w:t>
            </w:r>
          </w:p>
        </w:tc>
        <w:tc>
          <w:tcPr>
            <w:tcW w:w="1515" w:type="dxa"/>
            <w:vAlign w:val="center"/>
          </w:tcPr>
          <w:p>
            <w:pPr>
              <w:jc w:val="center"/>
              <w:rPr>
                <w:rFonts w:hint="eastAsia" w:ascii="仿宋_GB2312" w:eastAsia="仿宋_GB2312"/>
                <w:color w:val="000000"/>
                <w:kern w:val="0"/>
                <w:sz w:val="24"/>
                <w:szCs w:val="24"/>
                <w:lang w:eastAsia="zh-CN"/>
              </w:rPr>
            </w:pPr>
            <w:r>
              <w:rPr>
                <w:rFonts w:hint="eastAsia" w:ascii="仿宋_GB2312" w:eastAsia="仿宋_GB2312"/>
                <w:color w:val="000000"/>
                <w:kern w:val="0"/>
                <w:sz w:val="24"/>
                <w:szCs w:val="24"/>
                <w:lang w:eastAsia="zh-CN"/>
              </w:rPr>
              <w:t>沈正坤</w:t>
            </w:r>
          </w:p>
        </w:tc>
        <w:tc>
          <w:tcPr>
            <w:tcW w:w="189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长沙市望城区黄金园街道办事处</w:t>
            </w:r>
          </w:p>
        </w:tc>
        <w:tc>
          <w:tcPr>
            <w:tcW w:w="145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w:t>
            </w:r>
            <w:r>
              <w:rPr>
                <w:rFonts w:hint="eastAsia" w:ascii="仿宋_GB2312" w:eastAsia="仿宋_GB2312"/>
                <w:color w:val="000000" w:themeColor="text1"/>
                <w:sz w:val="24"/>
                <w:lang w:val="en-US" w:eastAsia="zh-CN"/>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4</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19</w:t>
            </w:r>
          </w:p>
        </w:tc>
        <w:tc>
          <w:tcPr>
            <w:tcW w:w="560" w:type="dxa"/>
            <w:vAlign w:val="center"/>
          </w:tcPr>
          <w:p>
            <w:pPr>
              <w:jc w:val="center"/>
              <w:rPr>
                <w:rFonts w:hint="eastAsia" w:ascii="仿宋_GB2312" w:eastAsia="仿宋_GB2312"/>
                <w:color w:val="000000" w:themeColor="text1"/>
                <w:sz w:val="24"/>
                <w:lang w:eastAsia="zh-CN"/>
                <w14:textFill>
                  <w14:solidFill>
                    <w14:schemeClr w14:val="tx1"/>
                  </w14:solidFill>
                </w14:textFill>
              </w:rPr>
            </w:pPr>
          </w:p>
        </w:tc>
        <w:tc>
          <w:tcPr>
            <w:tcW w:w="700" w:type="dxa"/>
            <w:vAlign w:val="center"/>
          </w:tcPr>
          <w:p>
            <w:pPr>
              <w:jc w:val="center"/>
              <w:rPr>
                <w:rFonts w:ascii="仿宋_GB2312" w:eastAsia="仿宋_GB2312"/>
                <w:color w:val="000000" w:themeColor="text1"/>
                <w:sz w:val="24"/>
                <w14:textFill>
                  <w14:solidFill>
                    <w14:schemeClr w14:val="tx1"/>
                  </w14:solidFill>
                </w14:textFill>
              </w:rPr>
            </w:pPr>
          </w:p>
        </w:tc>
        <w:tc>
          <w:tcPr>
            <w:tcW w:w="2010" w:type="dxa"/>
            <w:vAlign w:val="center"/>
          </w:tcPr>
          <w:p>
            <w:pPr>
              <w:jc w:val="center"/>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未按照核准的时间、路线运输建筑垃圾</w:t>
            </w:r>
          </w:p>
        </w:tc>
        <w:tc>
          <w:tcPr>
            <w:tcW w:w="3285" w:type="dxa"/>
            <w:vAlign w:val="center"/>
          </w:tcPr>
          <w:p>
            <w:pPr>
              <w:jc w:val="lef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长沙市城市管理条例</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eastAsia="zh-CN"/>
                <w14:textFill>
                  <w14:solidFill>
                    <w14:schemeClr w14:val="tx1"/>
                  </w14:solidFill>
                </w14:textFill>
              </w:rPr>
              <w:t>第十六条第二款第（三）项、第四十六条第四款</w:t>
            </w:r>
          </w:p>
        </w:tc>
        <w:tc>
          <w:tcPr>
            <w:tcW w:w="1965"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罚款人民币</w:t>
            </w:r>
            <w:r>
              <w:rPr>
                <w:rFonts w:hint="eastAsia" w:ascii="仿宋_GB2312" w:eastAsia="仿宋_GB2312"/>
                <w:color w:val="000000" w:themeColor="text1"/>
                <w:sz w:val="24"/>
                <w:lang w:eastAsia="zh-CN"/>
                <w14:textFill>
                  <w14:solidFill>
                    <w14:schemeClr w14:val="tx1"/>
                  </w14:solidFill>
                </w14:textFill>
              </w:rPr>
              <w:t>贰仟</w:t>
            </w:r>
            <w:r>
              <w:rPr>
                <w:rFonts w:hint="eastAsia" w:ascii="仿宋_GB2312" w:eastAsia="仿宋_GB2312"/>
                <w:color w:val="000000" w:themeColor="text1"/>
                <w:sz w:val="24"/>
                <w14:textFill>
                  <w14:solidFill>
                    <w14:schemeClr w14:val="tx1"/>
                  </w14:solidFill>
                </w14:textFill>
              </w:rPr>
              <w:t>元整（¥</w:t>
            </w:r>
            <w:r>
              <w:rPr>
                <w:rFonts w:hint="eastAsia" w:ascii="仿宋_GB2312" w:eastAsia="仿宋_GB2312"/>
                <w:color w:val="000000" w:themeColor="text1"/>
                <w:sz w:val="24"/>
                <w:lang w:val="en-US" w:eastAsia="zh-CN"/>
                <w14:textFill>
                  <w14:solidFill>
                    <w14:schemeClr w14:val="tx1"/>
                  </w14:solidFill>
                </w14:textFill>
              </w:rPr>
              <w:t>20</w:t>
            </w:r>
            <w:r>
              <w:rPr>
                <w:rFonts w:hint="eastAsia" w:ascii="仿宋_GB2312" w:eastAsia="仿宋_GB2312"/>
                <w:color w:val="000000" w:themeColor="text1"/>
                <w:sz w:val="24"/>
                <w14:textFill>
                  <w14:solidFill>
                    <w14:schemeClr w14:val="tx1"/>
                  </w14:solidFill>
                </w14:textFill>
              </w:rPr>
              <w:t>00.00）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748B0"/>
    <w:rsid w:val="000A56D7"/>
    <w:rsid w:val="000C3E32"/>
    <w:rsid w:val="003159C0"/>
    <w:rsid w:val="003A4C5C"/>
    <w:rsid w:val="003F1D56"/>
    <w:rsid w:val="00417EE6"/>
    <w:rsid w:val="005C4A0D"/>
    <w:rsid w:val="005E4802"/>
    <w:rsid w:val="00870A2A"/>
    <w:rsid w:val="00A037E1"/>
    <w:rsid w:val="00CA3014"/>
    <w:rsid w:val="00E20D9B"/>
    <w:rsid w:val="00E67191"/>
    <w:rsid w:val="00EA70C8"/>
    <w:rsid w:val="00F4254C"/>
    <w:rsid w:val="012941FF"/>
    <w:rsid w:val="050924EC"/>
    <w:rsid w:val="0519043F"/>
    <w:rsid w:val="087E19BB"/>
    <w:rsid w:val="0A98177F"/>
    <w:rsid w:val="0C1A7E54"/>
    <w:rsid w:val="0C3628D7"/>
    <w:rsid w:val="0D2C27D2"/>
    <w:rsid w:val="100E76C7"/>
    <w:rsid w:val="10861954"/>
    <w:rsid w:val="10A563E5"/>
    <w:rsid w:val="11AA6F6D"/>
    <w:rsid w:val="14B07905"/>
    <w:rsid w:val="159D00BE"/>
    <w:rsid w:val="17C62569"/>
    <w:rsid w:val="18A81BB9"/>
    <w:rsid w:val="18B821E8"/>
    <w:rsid w:val="19874772"/>
    <w:rsid w:val="1A3844BE"/>
    <w:rsid w:val="1D26214F"/>
    <w:rsid w:val="1D334254"/>
    <w:rsid w:val="1E562902"/>
    <w:rsid w:val="264673CE"/>
    <w:rsid w:val="2D6F5399"/>
    <w:rsid w:val="2DE27CC7"/>
    <w:rsid w:val="2DF53F49"/>
    <w:rsid w:val="32BE5C11"/>
    <w:rsid w:val="353D7EAC"/>
    <w:rsid w:val="383853EF"/>
    <w:rsid w:val="38C72CBF"/>
    <w:rsid w:val="39C0717F"/>
    <w:rsid w:val="3A8B6F40"/>
    <w:rsid w:val="3B4578AB"/>
    <w:rsid w:val="3CA61130"/>
    <w:rsid w:val="40B57CF4"/>
    <w:rsid w:val="45860986"/>
    <w:rsid w:val="46453AE8"/>
    <w:rsid w:val="468E361A"/>
    <w:rsid w:val="47E22D9C"/>
    <w:rsid w:val="4A4130B2"/>
    <w:rsid w:val="4A704742"/>
    <w:rsid w:val="4CA81697"/>
    <w:rsid w:val="55FD675E"/>
    <w:rsid w:val="5E9C1ED1"/>
    <w:rsid w:val="60235C20"/>
    <w:rsid w:val="60D926B4"/>
    <w:rsid w:val="60E371C5"/>
    <w:rsid w:val="61E33ADD"/>
    <w:rsid w:val="65B243BC"/>
    <w:rsid w:val="66F748B0"/>
    <w:rsid w:val="6707201B"/>
    <w:rsid w:val="692844CB"/>
    <w:rsid w:val="69EF1F57"/>
    <w:rsid w:val="6CF46FB3"/>
    <w:rsid w:val="6D746D8D"/>
    <w:rsid w:val="6E7C509D"/>
    <w:rsid w:val="714A638A"/>
    <w:rsid w:val="736375DB"/>
    <w:rsid w:val="738A1A85"/>
    <w:rsid w:val="74A36046"/>
    <w:rsid w:val="74B93C61"/>
    <w:rsid w:val="776202DE"/>
    <w:rsid w:val="7AA10B8A"/>
    <w:rsid w:val="7FF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Pages>
  <Words>927</Words>
  <Characters>1134</Characters>
  <Lines>8</Lines>
  <Paragraphs>2</Paragraphs>
  <TotalTime>1</TotalTime>
  <ScaleCrop>false</ScaleCrop>
  <LinksUpToDate>false</LinksUpToDate>
  <CharactersWithSpaces>1138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2020-12-24T02:44:00Z</dcterms:created>
  <dc:creator>Administrator</dc:creator>
  <cp:lastModifiedBy>随喜</cp:lastModifiedBy>
  <dcterms:modified xsi:type="dcterms:W3CDTF">2022-08-26T09:35:55Z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36D437B3BA904A8487DBACDA563D8E5C</vt:lpwstr>
  </property>
</Properties>
</file>