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</w:rPr>
        <w:t>望城区妇女联合会在职人员情况表</w:t>
      </w:r>
    </w:p>
    <w:bookmarkEnd w:id="0"/>
    <w:tbl>
      <w:tblPr>
        <w:tblStyle w:val="6"/>
        <w:tblW w:w="14775" w:type="dxa"/>
        <w:tblInd w:w="-1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181"/>
        <w:gridCol w:w="1500"/>
        <w:gridCol w:w="855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务</w:t>
            </w:r>
          </w:p>
        </w:tc>
        <w:tc>
          <w:tcPr>
            <w:tcW w:w="85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责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刘群英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党组书记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</w:rPr>
              <w:t>主席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主持全面工作。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莉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党组成员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副主席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分管信访维权、宣传、妇儿工委和统战、财经、综治维稳、安全生产工作，对口联系负责市妇联维权部、宣传部、妇儿工委办相关工作；联系茶亭、乌山及财贸线、宣传线、政法线妇联工作。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肖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敏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党组成员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副主席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分管组织联络、妇女发展、办公室和党建、政工人事、老干关协、工会、精准扶贫、优化营商环境、应急工作，协管党风廉政建设、计生工作，对口联系负责市妇联组联部、发展部、办公室相关工作；联系铜官、白沙洲、大泽湖、月亮岛及党群线、农口线、卫计线、经开区妇联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刘幽羽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挂职副主席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分管儿少与家庭，协助妇女发展中的女性素质提升工作，对口联系负责市妇联儿童与家庭部、市妇基会相关工作；联系丁字湾、桥驿、靖港、乔口、高塘岭及政府线(1线、2线)、教育线妇联工作。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办公室</w:t>
            </w: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杨京瑗</w:t>
            </w: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主任</w:t>
            </w:r>
          </w:p>
        </w:tc>
        <w:tc>
          <w:tcPr>
            <w:tcW w:w="8550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统筹办公室整体工作。</w:t>
            </w:r>
          </w:p>
        </w:tc>
        <w:tc>
          <w:tcPr>
            <w:tcW w:w="23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0731-88062032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97CE0"/>
    <w:rsid w:val="32EA4441"/>
    <w:rsid w:val="33865279"/>
    <w:rsid w:val="3C841CE6"/>
    <w:rsid w:val="4B097CE0"/>
    <w:rsid w:val="5F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 w:line="315" w:lineRule="atLeast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2020-08-12T08:30:00Z</dcterms:created>
  <dc:creator>ゞYUYI</dc:creator>
  <cp:lastModifiedBy>Administrator</cp:lastModifiedBy>
  <dcterms:modified xsi:type="dcterms:W3CDTF">2022-07-22T02:22:51Z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