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简体" w:eastAsia="方正小标宋简体" w:cs="方正小标宋简体" w:hint="eastAsia"/>
          <w:sz w:val="44"/>
          <w:szCs w:val="44"/>
          <w:vertAlign w:val="baseline"/>
        </w:rPr>
      </w:pPr>
      <w:r>
        <w:rPr>
          <w:rFonts w:ascii="方正小标宋简体" w:eastAsia="方正小标宋简体" w:cs="方正小标宋简体" w:hint="eastAsia"/>
          <w:sz w:val="44"/>
          <w:szCs w:val="44"/>
          <w:vertAlign w:val="baseline"/>
        </w:rPr>
        <w:t>望城区妇女联合会在职人员情况表</w:t>
      </w:r>
    </w:p>
    <w:tbl>
      <w:tblPr>
        <w:jc w:val="left"/>
        <w:tblInd w:w="-169" w:type="dxa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81"/>
        <w:gridCol w:w="1500"/>
        <w:gridCol w:w="8550"/>
        <w:gridCol w:w="2325"/>
      </w:tblGrid>
      <w:t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科  室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人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职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务</w:t>
            </w:r>
          </w:p>
        </w:tc>
        <w:tc>
          <w:tcPr>
            <w:tcW w:w="8550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职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责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联系方式</w:t>
            </w:r>
          </w:p>
        </w:tc>
      </w:tr>
      <w:t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何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党组书记</w:t>
            </w: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br/>
            </w: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、</w:t>
            </w: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主席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主持全面工作。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0731-88062032</w:t>
            </w:r>
          </w:p>
        </w:tc>
      </w:tr>
      <w:t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邹珊珊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、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分管妇女发展、儿少与家庭、妇儿工委和财经、乡村振兴、统战、优化营商环境、应急、安全生产、计生及妇联界别政协委员工作室等工作，对口联系负责市妇联发展部、市妇基会、儿童与家庭部、妇儿工委办等相关工作；联系丁字湾街道、高塘岭街道、乌山街道、桥驿镇、茶亭镇及经开区妇联工作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0731-88062032</w:t>
            </w:r>
          </w:p>
        </w:tc>
      </w:tr>
      <w:t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  <w:t>肖</w:t>
            </w: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sz w:val="32"/>
                <w:szCs w:val="32"/>
                <w:vertAlign w:val="baseline"/>
                <w:lang w:eastAsia="zh-CN"/>
              </w:rPr>
              <w:t>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分管组织联络、信访维权、宣传和办公室、党建、党风廉政建设、意识形态、综治维稳、政工人事、保密、老干关协、工会等工作，对口联系负责市妇联组联部、权益部、宣传部、办公室、网络新媒体中心等相关工作；联系铜官街道、白沙洲街道、大泽湖街道、月亮岛街道、靖港镇、乔口镇妇联工作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0731-88062032</w:t>
            </w:r>
          </w:p>
        </w:tc>
      </w:tr>
      <w:t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  <w:lang w:eastAsia="zh-CN"/>
              </w:rPr>
              <w:t>潘  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  <w:t>挂职副主席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协管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妇女发展、宣传和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党建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、党风廉政建设、意识形态、乡村振兴等工作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，协助对接市妇联发展部、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市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妇基会、宣传部等相关工作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0731-88062032</w:t>
            </w:r>
          </w:p>
        </w:tc>
      </w:tr>
      <w:t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办公室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  <w:lang w:eastAsia="zh-CN"/>
              </w:rPr>
              <w:t>杨京瑗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vertAlign w:val="baseline"/>
              </w:rPr>
              <w:t>工作人员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负责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办文办会等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办公室统筹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工作、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财务、绩效考核、政工人事、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工会、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老干、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保密、档案等工作，协助做好家庭与儿少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、应急</w:t>
            </w: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等工作。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vertAlign w:val="baseline"/>
              </w:rPr>
              <w:t>0731-88062032</w:t>
            </w:r>
          </w:p>
        </w:tc>
      </w:tr>
    </w:tbl>
    <w:p>
      <w:pPr>
        <w:rPr>
          <w:rFonts w:ascii="仿宋_GB2312" w:eastAsia="仿宋_GB2312" w:cs="仿宋_GB2312"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7EC96F93-8680-4306-85DB-C530137C9DE1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2</Pages>
  <Words>469</Words>
  <Characters>529</Characters>
  <Lines>49</Lines>
  <Paragraphs>29</Paragraphs>
  <CharactersWithSpaces>544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ゞYUYI</dc:creator>
  <cp:lastModifiedBy>Administrator</cp:lastModifiedBy>
  <cp:revision>1</cp:revision>
  <dcterms:created xsi:type="dcterms:W3CDTF">2020-08-12T08:30:00Z</dcterms:created>
  <dcterms:modified xsi:type="dcterms:W3CDTF">2023-07-17T06:18:44Z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2052-10.8.2.6837</vt:lpwstr>
  </property>
</Properties>
</file>