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BC" w:rsidRPr="00B013CA" w:rsidRDefault="008F67BC" w:rsidP="00493D1E">
      <w:pPr>
        <w:spacing w:line="600" w:lineRule="exact"/>
        <w:rPr>
          <w:rFonts w:ascii="仿宋_GB2312"/>
        </w:rPr>
      </w:pPr>
      <w:r w:rsidRPr="00B013CA">
        <w:rPr>
          <w:rFonts w:ascii="仿宋_GB2312"/>
        </w:rPr>
        <w:t>WCDR-2022-0100</w:t>
      </w:r>
      <w:r>
        <w:rPr>
          <w:rFonts w:ascii="仿宋_GB2312"/>
        </w:rPr>
        <w:t>8</w:t>
      </w:r>
    </w:p>
    <w:p w:rsidR="008F67BC" w:rsidRPr="00F60F03" w:rsidRDefault="008F67BC" w:rsidP="00493D1E">
      <w:pPr>
        <w:tabs>
          <w:tab w:val="left" w:pos="4950"/>
          <w:tab w:val="left" w:pos="5445"/>
        </w:tabs>
        <w:spacing w:line="600" w:lineRule="exact"/>
        <w:ind w:firstLine="640"/>
      </w:pPr>
      <w:r w:rsidRPr="00F60F03">
        <w:tab/>
      </w:r>
      <w:r w:rsidRPr="00F60F03">
        <w:tab/>
      </w:r>
    </w:p>
    <w:p w:rsidR="008F67BC" w:rsidRPr="00F60F03" w:rsidRDefault="008F67BC" w:rsidP="00493D1E">
      <w:pPr>
        <w:spacing w:line="600" w:lineRule="exact"/>
        <w:ind w:firstLine="640"/>
        <w:jc w:val="center"/>
      </w:pPr>
    </w:p>
    <w:p w:rsidR="008F67BC" w:rsidRPr="00F60F03" w:rsidRDefault="008F67BC" w:rsidP="00493D1E">
      <w:pPr>
        <w:spacing w:line="600" w:lineRule="exact"/>
        <w:ind w:firstLine="640"/>
        <w:jc w:val="center"/>
      </w:pPr>
    </w:p>
    <w:p w:rsidR="008F67BC" w:rsidRPr="00F60F03" w:rsidRDefault="008F67BC" w:rsidP="00493D1E">
      <w:pPr>
        <w:spacing w:line="600" w:lineRule="exact"/>
        <w:ind w:firstLine="640"/>
        <w:jc w:val="center"/>
      </w:pPr>
    </w:p>
    <w:p w:rsidR="008F67BC" w:rsidRPr="00F60F03" w:rsidRDefault="008F67BC" w:rsidP="00493D1E">
      <w:pPr>
        <w:spacing w:line="600" w:lineRule="exact"/>
        <w:jc w:val="center"/>
        <w:rPr>
          <w:rFonts w:ascii="仿宋_GB2312"/>
        </w:rPr>
      </w:pPr>
      <w:r w:rsidRPr="00F60F03">
        <w:rPr>
          <w:rFonts w:ascii="仿宋_GB2312" w:hint="eastAsia"/>
        </w:rPr>
        <w:t>望政办发〔</w:t>
      </w:r>
      <w:r w:rsidRPr="00F60F03">
        <w:rPr>
          <w:rFonts w:ascii="仿宋_GB2312"/>
        </w:rPr>
        <w:t>202</w:t>
      </w:r>
      <w:r>
        <w:rPr>
          <w:rFonts w:ascii="仿宋_GB2312"/>
        </w:rPr>
        <w:t>2</w:t>
      </w:r>
      <w:r w:rsidRPr="00F60F03">
        <w:rPr>
          <w:rFonts w:ascii="仿宋_GB2312" w:hint="eastAsia"/>
        </w:rPr>
        <w:t>〕</w:t>
      </w:r>
      <w:r>
        <w:rPr>
          <w:rFonts w:ascii="仿宋_GB2312"/>
        </w:rPr>
        <w:t>16</w:t>
      </w:r>
      <w:r w:rsidRPr="00F60F03">
        <w:rPr>
          <w:rFonts w:ascii="仿宋_GB2312" w:hint="eastAsia"/>
        </w:rPr>
        <w:t>号</w:t>
      </w:r>
    </w:p>
    <w:p w:rsidR="008F67BC" w:rsidRPr="00F60F03" w:rsidRDefault="008F67BC" w:rsidP="00493D1E">
      <w:pPr>
        <w:spacing w:line="600" w:lineRule="exact"/>
        <w:ind w:firstLine="880"/>
      </w:pPr>
    </w:p>
    <w:p w:rsidR="008F67BC" w:rsidRPr="00F60F03" w:rsidRDefault="008F67BC" w:rsidP="00493D1E">
      <w:pPr>
        <w:spacing w:line="600" w:lineRule="exact"/>
      </w:pPr>
    </w:p>
    <w:p w:rsidR="008F67BC" w:rsidRDefault="008F67BC" w:rsidP="00493D1E">
      <w:pPr>
        <w:spacing w:line="600" w:lineRule="exact"/>
        <w:jc w:val="center"/>
        <w:rPr>
          <w:rFonts w:ascii="方正小标宋简体" w:eastAsia="方正小标宋简体" w:hAnsi="仿宋_GB2312"/>
          <w:sz w:val="44"/>
          <w:szCs w:val="44"/>
        </w:rPr>
      </w:pPr>
      <w:r>
        <w:rPr>
          <w:rFonts w:ascii="方正小标宋简体" w:eastAsia="方正小标宋简体" w:hAnsi="仿宋_GB2312" w:hint="eastAsia"/>
          <w:sz w:val="44"/>
          <w:szCs w:val="44"/>
        </w:rPr>
        <w:t>长沙市望城区人民政府办公室</w:t>
      </w:r>
    </w:p>
    <w:p w:rsidR="008F67BC" w:rsidRDefault="008F67BC" w:rsidP="00493D1E">
      <w:pPr>
        <w:spacing w:line="600" w:lineRule="exact"/>
        <w:jc w:val="center"/>
        <w:rPr>
          <w:rFonts w:ascii="方正小标宋简体" w:eastAsia="方正小标宋简体" w:hAnsi="方正小标宋简体" w:cs="方正小标宋简体"/>
          <w:bCs/>
          <w:spacing w:val="-6"/>
          <w:sz w:val="44"/>
          <w:szCs w:val="44"/>
        </w:rPr>
      </w:pPr>
      <w:r>
        <w:rPr>
          <w:rFonts w:ascii="方正小标宋简体" w:eastAsia="方正小标宋简体" w:hAnsi="仿宋_GB2312" w:hint="eastAsia"/>
          <w:spacing w:val="-10"/>
          <w:sz w:val="44"/>
          <w:szCs w:val="44"/>
        </w:rPr>
        <w:t>关于印发《</w:t>
      </w:r>
      <w:r>
        <w:rPr>
          <w:rFonts w:ascii="方正小标宋简体" w:eastAsia="方正小标宋简体" w:hAnsi="方正小标宋简体" w:cs="方正小标宋简体" w:hint="eastAsia"/>
          <w:bCs/>
          <w:spacing w:val="-6"/>
          <w:sz w:val="44"/>
          <w:szCs w:val="44"/>
        </w:rPr>
        <w:t>长沙市望城区推动制造业高质量</w:t>
      </w:r>
    </w:p>
    <w:p w:rsidR="008F67BC" w:rsidRDefault="008F67BC" w:rsidP="00493D1E">
      <w:pPr>
        <w:spacing w:line="600" w:lineRule="exact"/>
        <w:jc w:val="center"/>
        <w:rPr>
          <w:rFonts w:ascii="方正小标宋简体" w:eastAsia="方正小标宋简体" w:hAnsi="仿宋_GB2312"/>
          <w:sz w:val="44"/>
          <w:szCs w:val="44"/>
        </w:rPr>
      </w:pPr>
      <w:r>
        <w:rPr>
          <w:rFonts w:ascii="方正小标宋简体" w:eastAsia="方正小标宋简体" w:hAnsi="方正小标宋简体" w:cs="方正小标宋简体" w:hint="eastAsia"/>
          <w:bCs/>
          <w:spacing w:val="-6"/>
          <w:sz w:val="44"/>
          <w:szCs w:val="44"/>
        </w:rPr>
        <w:t>发展若干政策</w:t>
      </w:r>
      <w:r>
        <w:rPr>
          <w:rFonts w:ascii="方正小标宋简体" w:eastAsia="方正小标宋简体" w:hAnsi="仿宋_GB2312" w:hint="eastAsia"/>
          <w:sz w:val="44"/>
          <w:szCs w:val="44"/>
        </w:rPr>
        <w:t>》的通知</w:t>
      </w:r>
    </w:p>
    <w:p w:rsidR="008F67BC" w:rsidRDefault="008F67BC" w:rsidP="00493D1E">
      <w:pPr>
        <w:spacing w:line="600" w:lineRule="exact"/>
        <w:rPr>
          <w:rFonts w:ascii="仿宋_GB2312"/>
        </w:rPr>
      </w:pPr>
    </w:p>
    <w:p w:rsidR="008F67BC" w:rsidRDefault="008F67BC" w:rsidP="00493D1E">
      <w:pPr>
        <w:spacing w:line="600" w:lineRule="exact"/>
        <w:rPr>
          <w:rFonts w:ascii="仿宋_GB2312"/>
        </w:rPr>
      </w:pPr>
      <w:r>
        <w:rPr>
          <w:rFonts w:ascii="仿宋_GB2312" w:hAnsi="仿宋_GB2312" w:hint="eastAsia"/>
        </w:rPr>
        <w:t>各街道办事处、镇人民政府，区直各相关单位：</w:t>
      </w:r>
    </w:p>
    <w:p w:rsidR="008F67BC" w:rsidRDefault="008F67BC" w:rsidP="00493D1E">
      <w:pPr>
        <w:spacing w:line="600" w:lineRule="exact"/>
        <w:ind w:firstLine="645"/>
        <w:rPr>
          <w:rFonts w:ascii="仿宋_GB2312"/>
        </w:rPr>
      </w:pPr>
      <w:r>
        <w:rPr>
          <w:rFonts w:ascii="仿宋_GB2312" w:hAnsi="仿宋_GB2312" w:hint="eastAsia"/>
        </w:rPr>
        <w:t>《长沙市望城区推动制造业高质量发展若干政策》已经区人民政府同意，现印发给你们，请认真组织实施。</w:t>
      </w:r>
    </w:p>
    <w:p w:rsidR="008F67BC" w:rsidRDefault="008F67BC" w:rsidP="00493D1E">
      <w:pPr>
        <w:spacing w:line="600" w:lineRule="exact"/>
        <w:ind w:firstLine="645"/>
        <w:rPr>
          <w:rFonts w:ascii="仿宋_GB2312"/>
        </w:rPr>
      </w:pPr>
    </w:p>
    <w:p w:rsidR="008F67BC" w:rsidRDefault="008F67BC" w:rsidP="00493D1E">
      <w:pPr>
        <w:spacing w:line="600" w:lineRule="exact"/>
        <w:ind w:firstLine="645"/>
        <w:rPr>
          <w:rFonts w:ascii="仿宋_GB2312"/>
        </w:rPr>
      </w:pPr>
    </w:p>
    <w:p w:rsidR="008F67BC" w:rsidRDefault="008F67BC" w:rsidP="00493D1E">
      <w:pPr>
        <w:spacing w:line="600" w:lineRule="exact"/>
        <w:ind w:firstLine="645"/>
        <w:rPr>
          <w:rFonts w:ascii="仿宋_GB2312"/>
        </w:rPr>
      </w:pPr>
    </w:p>
    <w:p w:rsidR="008F67BC" w:rsidRDefault="008F67BC" w:rsidP="00493D1E">
      <w:pPr>
        <w:spacing w:line="600" w:lineRule="exact"/>
        <w:ind w:firstLine="645"/>
        <w:rPr>
          <w:rFonts w:ascii="仿宋_GB2312"/>
        </w:rPr>
      </w:pPr>
      <w:r>
        <w:rPr>
          <w:rFonts w:ascii="仿宋_GB2312" w:hAnsi="仿宋_GB2312"/>
        </w:rPr>
        <w:t xml:space="preserve">                    </w:t>
      </w:r>
      <w:r>
        <w:rPr>
          <w:rFonts w:ascii="仿宋_GB2312" w:hAnsi="仿宋_GB2312" w:hint="eastAsia"/>
        </w:rPr>
        <w:t>长沙市望城区人民政府办公室</w:t>
      </w:r>
    </w:p>
    <w:p w:rsidR="008F67BC" w:rsidRDefault="008F67BC" w:rsidP="00493D1E">
      <w:pPr>
        <w:tabs>
          <w:tab w:val="left" w:pos="7380"/>
        </w:tabs>
        <w:spacing w:line="600" w:lineRule="exact"/>
        <w:ind w:firstLine="645"/>
        <w:rPr>
          <w:rFonts w:ascii="仿宋_GB2312"/>
        </w:rPr>
      </w:pPr>
      <w:r>
        <w:rPr>
          <w:rFonts w:ascii="仿宋_GB2312" w:hAnsi="仿宋_GB2312"/>
        </w:rPr>
        <w:t xml:space="preserve">                         </w:t>
      </w:r>
      <w:smartTag w:uri="urn:schemas-microsoft-com:office:smarttags" w:element="chsdate">
        <w:smartTagPr>
          <w:attr w:name="IsROCDate" w:val="False"/>
          <w:attr w:name="IsLunarDate" w:val="False"/>
          <w:attr w:name="Day" w:val="30"/>
          <w:attr w:name="Month" w:val="12"/>
          <w:attr w:name="Year" w:val="2022"/>
        </w:smartTagPr>
        <w:r>
          <w:rPr>
            <w:rFonts w:ascii="仿宋_GB2312" w:hAnsi="仿宋_GB2312"/>
          </w:rPr>
          <w:t>2022</w:t>
        </w:r>
        <w:r>
          <w:rPr>
            <w:rFonts w:ascii="仿宋_GB2312" w:hAnsi="仿宋_GB2312" w:hint="eastAsia"/>
          </w:rPr>
          <w:t>年</w:t>
        </w:r>
        <w:r>
          <w:rPr>
            <w:rFonts w:ascii="仿宋_GB2312" w:hAnsi="仿宋_GB2312"/>
          </w:rPr>
          <w:t>12</w:t>
        </w:r>
        <w:r>
          <w:rPr>
            <w:rFonts w:ascii="仿宋_GB2312" w:hAnsi="仿宋_GB2312" w:hint="eastAsia"/>
          </w:rPr>
          <w:t>月</w:t>
        </w:r>
        <w:r>
          <w:rPr>
            <w:rFonts w:ascii="仿宋_GB2312" w:hAnsi="仿宋_GB2312"/>
          </w:rPr>
          <w:t>30</w:t>
        </w:r>
        <w:r>
          <w:rPr>
            <w:rFonts w:ascii="仿宋_GB2312" w:hAnsi="仿宋_GB2312" w:hint="eastAsia"/>
          </w:rPr>
          <w:t>日</w:t>
        </w:r>
      </w:smartTag>
    </w:p>
    <w:p w:rsidR="008F67BC" w:rsidRDefault="008F67BC" w:rsidP="00493D1E">
      <w:pPr>
        <w:spacing w:line="600" w:lineRule="exact"/>
        <w:rPr>
          <w:rFonts w:ascii="仿宋_GB2312"/>
        </w:rPr>
      </w:pPr>
      <w:r>
        <w:rPr>
          <w:rFonts w:ascii="仿宋_GB2312" w:hAnsi="仿宋_GB2312"/>
        </w:rPr>
        <w:t xml:space="preserve">    </w:t>
      </w:r>
    </w:p>
    <w:p w:rsidR="008F67BC" w:rsidRDefault="008F67BC" w:rsidP="00493D1E">
      <w:pPr>
        <w:spacing w:line="600" w:lineRule="exact"/>
        <w:rPr>
          <w:rFonts w:ascii="仿宋_GB2312"/>
        </w:rPr>
      </w:pPr>
      <w:r>
        <w:rPr>
          <w:rFonts w:ascii="仿宋_GB2312" w:hAnsi="仿宋_GB2312"/>
        </w:rPr>
        <w:t xml:space="preserve">    </w:t>
      </w:r>
    </w:p>
    <w:p w:rsidR="008F67BC" w:rsidRDefault="008F67BC" w:rsidP="00493D1E">
      <w:pPr>
        <w:spacing w:line="600" w:lineRule="exact"/>
        <w:rPr>
          <w:rFonts w:ascii="仿宋_GB2312"/>
        </w:rPr>
        <w:sectPr w:rsidR="008F67BC" w:rsidSect="00493D1E">
          <w:footerReference w:type="even" r:id="rId6"/>
          <w:footerReference w:type="default" r:id="rId7"/>
          <w:pgSz w:w="11906" w:h="16838" w:code="9"/>
          <w:pgMar w:top="2098" w:right="1474" w:bottom="1418" w:left="1588" w:header="1701" w:footer="1191" w:gutter="0"/>
          <w:cols w:space="720"/>
          <w:docGrid w:type="linesAndChars" w:linePitch="312"/>
        </w:sectPr>
      </w:pPr>
    </w:p>
    <w:p w:rsidR="008F67BC" w:rsidRDefault="008F67BC" w:rsidP="00493D1E">
      <w:pPr>
        <w:spacing w:line="600" w:lineRule="exact"/>
        <w:jc w:val="center"/>
        <w:rPr>
          <w:rFonts w:ascii="方正小标宋简体" w:eastAsia="方正小标宋简体" w:hAnsi="方正小标宋简体" w:cs="方正小标宋简体"/>
          <w:bCs/>
          <w:spacing w:val="-6"/>
          <w:sz w:val="44"/>
          <w:szCs w:val="44"/>
        </w:rPr>
      </w:pPr>
      <w:r>
        <w:rPr>
          <w:rFonts w:ascii="方正小标宋简体" w:eastAsia="方正小标宋简体" w:hAnsi="方正小标宋简体" w:cs="方正小标宋简体" w:hint="eastAsia"/>
          <w:bCs/>
          <w:spacing w:val="-6"/>
          <w:sz w:val="44"/>
          <w:szCs w:val="44"/>
        </w:rPr>
        <w:t>长沙市望城区推动制造业高质量发展若干政策</w:t>
      </w:r>
    </w:p>
    <w:p w:rsidR="008F67BC" w:rsidRDefault="008F67BC" w:rsidP="00493D1E">
      <w:pPr>
        <w:spacing w:line="600" w:lineRule="exact"/>
        <w:ind w:firstLineChars="200" w:firstLine="31680"/>
        <w:rPr>
          <w:rFonts w:ascii="仿宋_GB2312" w:cs="仿宋_GB2312"/>
        </w:rPr>
      </w:pPr>
    </w:p>
    <w:p w:rsidR="008F67BC" w:rsidRDefault="008F67BC" w:rsidP="00493D1E">
      <w:pPr>
        <w:spacing w:line="600" w:lineRule="exact"/>
        <w:ind w:firstLineChars="200" w:firstLine="31680"/>
        <w:rPr>
          <w:rFonts w:ascii="仿宋_GB2312" w:cs="仿宋_GB2312"/>
        </w:rPr>
      </w:pPr>
      <w:r>
        <w:rPr>
          <w:rFonts w:ascii="仿宋_GB2312" w:hAnsi="仿宋_GB2312" w:cs="仿宋_GB2312" w:hint="eastAsia"/>
        </w:rPr>
        <w:t>为贯彻落实“强省会”战略，着力打造国家重要先进制造业高地，全面提升全区产业链现代化水平，根据上级有关政策文件和《湖南省先进制造业促进条例》，结合全区产业实际，特制定本政策。</w:t>
      </w:r>
    </w:p>
    <w:p w:rsidR="008F67BC" w:rsidRDefault="008F67BC" w:rsidP="00493D1E">
      <w:pPr>
        <w:spacing w:line="600" w:lineRule="exact"/>
        <w:ind w:firstLineChars="200" w:firstLine="31680"/>
        <w:rPr>
          <w:rFonts w:ascii="黑体" w:eastAsia="黑体" w:hAnsi="黑体"/>
        </w:rPr>
      </w:pPr>
      <w:r>
        <w:rPr>
          <w:rFonts w:ascii="黑体" w:eastAsia="黑体" w:hAnsi="黑体" w:hint="eastAsia"/>
        </w:rPr>
        <w:t>一、奖补范围</w:t>
      </w:r>
    </w:p>
    <w:p w:rsidR="008F67BC" w:rsidRDefault="008F67BC" w:rsidP="00493D1E">
      <w:pPr>
        <w:spacing w:line="600" w:lineRule="exact"/>
        <w:ind w:firstLineChars="200" w:firstLine="31680"/>
        <w:rPr>
          <w:rFonts w:ascii="仿宋_GB2312" w:cs="仿宋_GB2312"/>
        </w:rPr>
      </w:pPr>
      <w:r>
        <w:rPr>
          <w:rFonts w:ascii="仿宋_GB2312" w:hAnsi="仿宋_GB2312" w:cs="仿宋_GB2312" w:hint="eastAsia"/>
        </w:rPr>
        <w:t>本政策适用奖补对象，必须是在望城注册经营并依法纳税、具有独立法人资格、工业和信息化领域企业以及符合要求的服务机构等。</w:t>
      </w:r>
    </w:p>
    <w:p w:rsidR="008F67BC" w:rsidRDefault="008F67BC" w:rsidP="00493D1E">
      <w:pPr>
        <w:spacing w:line="600" w:lineRule="exact"/>
        <w:ind w:firstLineChars="200" w:firstLine="31680"/>
        <w:rPr>
          <w:rFonts w:ascii="华文仿宋" w:eastAsia="华文仿宋" w:hAnsi="华文仿宋"/>
        </w:rPr>
      </w:pPr>
      <w:r>
        <w:rPr>
          <w:rFonts w:eastAsia="黑体" w:hint="eastAsia"/>
        </w:rPr>
        <w:t>二、奖项设置</w:t>
      </w:r>
    </w:p>
    <w:p w:rsidR="008F67BC" w:rsidRDefault="008F67BC" w:rsidP="00493D1E">
      <w:pPr>
        <w:spacing w:line="600" w:lineRule="exact"/>
        <w:ind w:firstLineChars="200" w:firstLine="31680"/>
        <w:rPr>
          <w:rFonts w:ascii="楷体_GB2312" w:eastAsia="楷体_GB2312" w:hAnsi="华文仿宋"/>
          <w:b/>
        </w:rPr>
      </w:pPr>
      <w:r>
        <w:rPr>
          <w:rFonts w:ascii="楷体_GB2312" w:eastAsia="楷体_GB2312" w:hAnsi="华文仿宋" w:hint="eastAsia"/>
          <w:b/>
        </w:rPr>
        <w:t>（一）支持企业提升实力</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1</w:t>
      </w:r>
      <w:r>
        <w:rPr>
          <w:rFonts w:ascii="仿宋_GB2312" w:hAnsi="仿宋_GB2312" w:cs="仿宋_GB2312" w:hint="eastAsia"/>
          <w:b/>
        </w:rPr>
        <w:t>．发展速度奖。</w:t>
      </w:r>
      <w:r>
        <w:rPr>
          <w:rFonts w:ascii="仿宋_GB2312" w:hAnsi="仿宋_GB2312" w:cs="仿宋_GB2312" w:hint="eastAsia"/>
        </w:rPr>
        <w:t>（</w:t>
      </w:r>
      <w:r>
        <w:rPr>
          <w:rFonts w:ascii="仿宋_GB2312" w:hAnsi="仿宋_GB2312" w:cs="仿宋_GB2312"/>
        </w:rPr>
        <w:t>1</w:t>
      </w:r>
      <w:r>
        <w:rPr>
          <w:rFonts w:ascii="仿宋_GB2312" w:hAnsi="仿宋_GB2312" w:cs="仿宋_GB2312" w:hint="eastAsia"/>
        </w:rPr>
        <w:t>）对纳统在库</w:t>
      </w:r>
      <w:r>
        <w:rPr>
          <w:rFonts w:ascii="仿宋_GB2312" w:hAnsi="仿宋_GB2312" w:cs="仿宋_GB2312"/>
          <w:vertAlign w:val="superscript"/>
        </w:rPr>
        <w:t>[1]</w:t>
      </w:r>
      <w:r>
        <w:rPr>
          <w:rFonts w:ascii="仿宋_GB2312" w:hAnsi="仿宋_GB2312" w:cs="仿宋_GB2312" w:hint="eastAsia"/>
        </w:rPr>
        <w:t>两年以上（含两年）的企业，若当年产值和营业收入</w:t>
      </w:r>
      <w:r>
        <w:rPr>
          <w:rFonts w:ascii="仿宋_GB2312" w:hAnsi="仿宋_GB2312" w:cs="仿宋_GB2312"/>
          <w:vertAlign w:val="superscript"/>
        </w:rPr>
        <w:t>[2]</w:t>
      </w:r>
      <w:r>
        <w:rPr>
          <w:rFonts w:ascii="仿宋_GB2312" w:hAnsi="仿宋_GB2312" w:cs="仿宋_GB2312" w:hint="eastAsia"/>
        </w:rPr>
        <w:t>同比增速达</w:t>
      </w:r>
      <w:r>
        <w:rPr>
          <w:rFonts w:ascii="仿宋_GB2312" w:hAnsi="仿宋_GB2312" w:cs="仿宋_GB2312"/>
        </w:rPr>
        <w:t>15%</w:t>
      </w:r>
      <w:r>
        <w:rPr>
          <w:rFonts w:ascii="仿宋_GB2312" w:hAnsi="仿宋_GB2312" w:cs="仿宋_GB2312" w:hint="eastAsia"/>
        </w:rPr>
        <w:t>以上（含</w:t>
      </w:r>
      <w:r>
        <w:rPr>
          <w:rFonts w:ascii="仿宋_GB2312" w:hAnsi="仿宋_GB2312" w:cs="仿宋_GB2312"/>
        </w:rPr>
        <w:t>15%</w:t>
      </w:r>
      <w:r>
        <w:rPr>
          <w:rFonts w:ascii="仿宋_GB2312" w:hAnsi="仿宋_GB2312" w:cs="仿宋_GB2312" w:hint="eastAsia"/>
        </w:rPr>
        <w:t>）且利润为正增长，奖励</w:t>
      </w:r>
      <w:r>
        <w:rPr>
          <w:rFonts w:ascii="仿宋_GB2312" w:hAnsi="仿宋_GB2312" w:cs="仿宋_GB2312"/>
        </w:rPr>
        <w:t>3</w:t>
      </w:r>
      <w:r>
        <w:rPr>
          <w:rFonts w:ascii="仿宋_GB2312" w:hAnsi="仿宋_GB2312" w:cs="仿宋_GB2312" w:hint="eastAsia"/>
        </w:rPr>
        <w:t>万元；（</w:t>
      </w:r>
      <w:r>
        <w:rPr>
          <w:rFonts w:ascii="仿宋_GB2312" w:hAnsi="仿宋_GB2312" w:cs="仿宋_GB2312"/>
        </w:rPr>
        <w:t>2</w:t>
      </w:r>
      <w:r>
        <w:rPr>
          <w:rFonts w:ascii="仿宋_GB2312" w:hAnsi="仿宋_GB2312" w:cs="仿宋_GB2312" w:hint="eastAsia"/>
        </w:rPr>
        <w:t>）对当年产值净增</w:t>
      </w:r>
      <w:r>
        <w:rPr>
          <w:rFonts w:ascii="仿宋_GB2312" w:hAnsi="仿宋_GB2312" w:cs="仿宋_GB2312"/>
        </w:rPr>
        <w:t>1</w:t>
      </w:r>
      <w:r>
        <w:rPr>
          <w:rFonts w:ascii="仿宋_GB2312" w:hAnsi="仿宋_GB2312" w:cs="仿宋_GB2312" w:hint="eastAsia"/>
        </w:rPr>
        <w:t>亿元以上（含</w:t>
      </w:r>
      <w:r>
        <w:rPr>
          <w:rFonts w:ascii="仿宋_GB2312" w:hAnsi="仿宋_GB2312" w:cs="仿宋_GB2312"/>
        </w:rPr>
        <w:t>1</w:t>
      </w:r>
      <w:r>
        <w:rPr>
          <w:rFonts w:ascii="仿宋_GB2312" w:hAnsi="仿宋_GB2312" w:cs="仿宋_GB2312" w:hint="eastAsia"/>
        </w:rPr>
        <w:t>亿元）的企业，按照每净增</w:t>
      </w:r>
      <w:r>
        <w:rPr>
          <w:rFonts w:ascii="仿宋_GB2312" w:hAnsi="仿宋_GB2312" w:cs="仿宋_GB2312"/>
        </w:rPr>
        <w:t>1</w:t>
      </w:r>
      <w:r>
        <w:rPr>
          <w:rFonts w:ascii="仿宋_GB2312" w:hAnsi="仿宋_GB2312" w:cs="仿宋_GB2312" w:hint="eastAsia"/>
        </w:rPr>
        <w:t>亿元奖励</w:t>
      </w:r>
      <w:r>
        <w:rPr>
          <w:rFonts w:ascii="仿宋_GB2312" w:hAnsi="仿宋_GB2312" w:cs="仿宋_GB2312"/>
        </w:rPr>
        <w:t>5</w:t>
      </w:r>
      <w:r>
        <w:rPr>
          <w:rFonts w:ascii="仿宋_GB2312" w:hAnsi="仿宋_GB2312" w:cs="仿宋_GB2312" w:hint="eastAsia"/>
        </w:rPr>
        <w:t>万元的标准给予奖励，单个企业每年最高不超过</w:t>
      </w:r>
      <w:r>
        <w:rPr>
          <w:rFonts w:ascii="仿宋_GB2312" w:hAnsi="仿宋_GB2312" w:cs="仿宋_GB2312"/>
        </w:rPr>
        <w:t>30</w:t>
      </w:r>
      <w:r>
        <w:rPr>
          <w:rFonts w:ascii="仿宋_GB2312" w:hAnsi="仿宋_GB2312" w:cs="仿宋_GB2312" w:hint="eastAsia"/>
        </w:rPr>
        <w:t>万元；（</w:t>
      </w:r>
      <w:r>
        <w:rPr>
          <w:rFonts w:ascii="仿宋_GB2312" w:hAnsi="仿宋_GB2312" w:cs="仿宋_GB2312"/>
        </w:rPr>
        <w:t>3</w:t>
      </w:r>
      <w:r>
        <w:rPr>
          <w:rFonts w:ascii="仿宋_GB2312" w:hAnsi="仿宋_GB2312" w:cs="仿宋_GB2312" w:hint="eastAsia"/>
        </w:rPr>
        <w:t>）对当年产值或营业收入首次超过</w:t>
      </w:r>
      <w:r>
        <w:rPr>
          <w:rFonts w:ascii="仿宋_GB2312" w:hAnsi="仿宋_GB2312" w:cs="仿宋_GB2312"/>
        </w:rPr>
        <w:t>50</w:t>
      </w:r>
      <w:r>
        <w:rPr>
          <w:rFonts w:ascii="仿宋_GB2312" w:hAnsi="仿宋_GB2312" w:cs="仿宋_GB2312" w:hint="eastAsia"/>
        </w:rPr>
        <w:t>亿元、</w:t>
      </w:r>
      <w:r>
        <w:rPr>
          <w:rFonts w:ascii="仿宋_GB2312" w:hAnsi="仿宋_GB2312" w:cs="仿宋_GB2312"/>
        </w:rPr>
        <w:t>100</w:t>
      </w:r>
      <w:r>
        <w:rPr>
          <w:rFonts w:ascii="仿宋_GB2312" w:hAnsi="仿宋_GB2312" w:cs="仿宋_GB2312" w:hint="eastAsia"/>
        </w:rPr>
        <w:t>亿元的企业（集团</w:t>
      </w:r>
      <w:r>
        <w:rPr>
          <w:rFonts w:ascii="仿宋_GB2312" w:hAnsi="仿宋_GB2312" w:cs="仿宋_GB2312"/>
          <w:vertAlign w:val="superscript"/>
        </w:rPr>
        <w:t>[3]</w:t>
      </w:r>
      <w:r>
        <w:rPr>
          <w:rFonts w:ascii="仿宋_GB2312" w:hAnsi="仿宋_GB2312" w:cs="仿宋_GB2312" w:hint="eastAsia"/>
        </w:rPr>
        <w:t>企业申报须经审核认定）分别奖励</w:t>
      </w:r>
      <w:r>
        <w:rPr>
          <w:rFonts w:ascii="仿宋_GB2312" w:hAnsi="仿宋_GB2312" w:cs="仿宋_GB2312"/>
        </w:rPr>
        <w:t>50</w:t>
      </w:r>
      <w:r>
        <w:rPr>
          <w:rFonts w:ascii="仿宋_GB2312" w:hAnsi="仿宋_GB2312" w:cs="仿宋_GB2312" w:hint="eastAsia"/>
        </w:rPr>
        <w:t>万元、</w:t>
      </w:r>
      <w:r>
        <w:rPr>
          <w:rFonts w:ascii="仿宋_GB2312" w:hAnsi="仿宋_GB2312" w:cs="仿宋_GB2312"/>
        </w:rPr>
        <w:t>100</w:t>
      </w:r>
      <w:r>
        <w:rPr>
          <w:rFonts w:ascii="仿宋_GB2312" w:hAnsi="仿宋_GB2312" w:cs="仿宋_GB2312" w:hint="eastAsia"/>
        </w:rPr>
        <w:t>万元。（牵头单位：区工信局）</w:t>
      </w:r>
      <w:r>
        <w:rPr>
          <w:rFonts w:ascii="仿宋_GB2312" w:hAnsi="仿宋_GB2312" w:cs="仿宋_GB2312"/>
        </w:rPr>
        <w:t xml:space="preserve"> </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2</w:t>
      </w:r>
      <w:r>
        <w:rPr>
          <w:rFonts w:ascii="仿宋_GB2312" w:hAnsi="仿宋_GB2312" w:cs="仿宋_GB2312" w:hint="eastAsia"/>
          <w:b/>
        </w:rPr>
        <w:t>．“入规”奖。</w:t>
      </w:r>
      <w:r>
        <w:rPr>
          <w:rFonts w:ascii="仿宋_GB2312" w:hAnsi="仿宋_GB2312" w:cs="仿宋_GB2312" w:hint="eastAsia"/>
        </w:rPr>
        <w:t>（</w:t>
      </w:r>
      <w:r>
        <w:rPr>
          <w:rFonts w:ascii="仿宋_GB2312" w:hAnsi="仿宋_GB2312" w:cs="仿宋_GB2312"/>
        </w:rPr>
        <w:t>1</w:t>
      </w:r>
      <w:r>
        <w:rPr>
          <w:rFonts w:ascii="仿宋_GB2312" w:hAnsi="仿宋_GB2312" w:cs="仿宋_GB2312" w:hint="eastAsia"/>
        </w:rPr>
        <w:t>）对当年首次入规</w:t>
      </w:r>
      <w:r>
        <w:rPr>
          <w:rFonts w:ascii="仿宋_GB2312" w:hAnsi="仿宋_GB2312" w:cs="仿宋_GB2312"/>
          <w:vertAlign w:val="superscript"/>
        </w:rPr>
        <w:t>[4]</w:t>
      </w:r>
      <w:r>
        <w:rPr>
          <w:rFonts w:ascii="仿宋_GB2312" w:hAnsi="仿宋_GB2312" w:cs="仿宋_GB2312" w:hint="eastAsia"/>
        </w:rPr>
        <w:t>且承诺持续在库纳统两年以上的企业每家奖励</w:t>
      </w:r>
      <w:r>
        <w:rPr>
          <w:rFonts w:ascii="仿宋_GB2312" w:hAnsi="仿宋_GB2312" w:cs="仿宋_GB2312"/>
        </w:rPr>
        <w:t>20</w:t>
      </w:r>
      <w:r>
        <w:rPr>
          <w:rFonts w:ascii="仿宋_GB2312" w:hAnsi="仿宋_GB2312" w:cs="仿宋_GB2312" w:hint="eastAsia"/>
        </w:rPr>
        <w:t>万元，按照首年奖励</w:t>
      </w:r>
      <w:r>
        <w:rPr>
          <w:rFonts w:ascii="仿宋_GB2312" w:hAnsi="仿宋_GB2312" w:cs="仿宋_GB2312"/>
        </w:rPr>
        <w:t>15</w:t>
      </w:r>
      <w:r>
        <w:rPr>
          <w:rFonts w:ascii="仿宋_GB2312" w:hAnsi="仿宋_GB2312" w:cs="仿宋_GB2312" w:hint="eastAsia"/>
        </w:rPr>
        <w:t>万元，次年奖励</w:t>
      </w:r>
      <w:r>
        <w:rPr>
          <w:rFonts w:ascii="仿宋_GB2312" w:hAnsi="仿宋_GB2312" w:cs="仿宋_GB2312"/>
        </w:rPr>
        <w:t>5</w:t>
      </w:r>
      <w:r>
        <w:rPr>
          <w:rFonts w:ascii="仿宋_GB2312" w:hAnsi="仿宋_GB2312" w:cs="仿宋_GB2312" w:hint="eastAsia"/>
        </w:rPr>
        <w:t>万元的方式分两年发放奖励；（</w:t>
      </w:r>
      <w:r>
        <w:rPr>
          <w:rFonts w:ascii="仿宋_GB2312" w:hAnsi="仿宋_GB2312" w:cs="仿宋_GB2312"/>
        </w:rPr>
        <w:t>2</w:t>
      </w:r>
      <w:r>
        <w:rPr>
          <w:rFonts w:ascii="仿宋_GB2312" w:hAnsi="仿宋_GB2312" w:cs="仿宋_GB2312" w:hint="eastAsia"/>
        </w:rPr>
        <w:t>）退规企业再次发展成为规上企业的，每家奖励</w:t>
      </w:r>
      <w:r>
        <w:rPr>
          <w:rFonts w:ascii="仿宋_GB2312" w:hAnsi="仿宋_GB2312" w:cs="仿宋_GB2312"/>
        </w:rPr>
        <w:t>10</w:t>
      </w:r>
      <w:r>
        <w:rPr>
          <w:rFonts w:ascii="仿宋_GB2312" w:hAnsi="仿宋_GB2312" w:cs="仿宋_GB2312" w:hint="eastAsia"/>
        </w:rPr>
        <w:t>万元。（牵头单位：区工信局）</w:t>
      </w:r>
    </w:p>
    <w:p w:rsidR="008F67BC" w:rsidRDefault="008F67BC" w:rsidP="009B09B0">
      <w:pPr>
        <w:spacing w:line="600" w:lineRule="exact"/>
        <w:ind w:firstLineChars="200" w:firstLine="31680"/>
        <w:rPr>
          <w:rFonts w:ascii="仿宋_GB2312" w:cs="仿宋_GB2312"/>
        </w:rPr>
      </w:pPr>
      <w:r>
        <w:rPr>
          <w:rFonts w:ascii="仿宋_GB2312" w:hAnsi="仿宋_GB2312" w:cs="仿宋_GB2312"/>
          <w:b/>
        </w:rPr>
        <w:t>3</w:t>
      </w:r>
      <w:r>
        <w:rPr>
          <w:rFonts w:ascii="仿宋_GB2312" w:hAnsi="仿宋_GB2312" w:cs="仿宋_GB2312" w:hint="eastAsia"/>
          <w:b/>
        </w:rPr>
        <w:t>．“上市（挂牌）”奖。</w:t>
      </w:r>
      <w:r>
        <w:rPr>
          <w:rFonts w:ascii="仿宋_GB2312" w:hAnsi="仿宋_GB2312" w:cs="仿宋_GB2312" w:hint="eastAsia"/>
        </w:rPr>
        <w:t>（</w:t>
      </w:r>
      <w:r>
        <w:rPr>
          <w:rFonts w:ascii="仿宋_GB2312" w:hAnsi="仿宋_GB2312" w:cs="仿宋_GB2312"/>
        </w:rPr>
        <w:t>1</w:t>
      </w:r>
      <w:r>
        <w:rPr>
          <w:rFonts w:ascii="仿宋_GB2312" w:hAnsi="仿宋_GB2312" w:cs="仿宋_GB2312" w:hint="eastAsia"/>
        </w:rPr>
        <w:t>）对纳入省、市上市后备企业库的企业分别奖励</w:t>
      </w:r>
      <w:r>
        <w:rPr>
          <w:rFonts w:ascii="仿宋_GB2312" w:hAnsi="仿宋_GB2312" w:cs="仿宋_GB2312"/>
        </w:rPr>
        <w:t>20</w:t>
      </w:r>
      <w:r>
        <w:rPr>
          <w:rFonts w:ascii="仿宋_GB2312" w:hAnsi="仿宋_GB2312" w:cs="仿宋_GB2312" w:hint="eastAsia"/>
        </w:rPr>
        <w:t>万元、</w:t>
      </w:r>
      <w:r>
        <w:rPr>
          <w:rFonts w:ascii="仿宋_GB2312" w:hAnsi="仿宋_GB2312" w:cs="仿宋_GB2312"/>
        </w:rPr>
        <w:t>10</w:t>
      </w:r>
      <w:r>
        <w:rPr>
          <w:rFonts w:ascii="仿宋_GB2312" w:hAnsi="仿宋_GB2312" w:cs="仿宋_GB2312" w:hint="eastAsia"/>
        </w:rPr>
        <w:t>万元，对完成股改并启动上市的企业奖励</w:t>
      </w:r>
      <w:r>
        <w:rPr>
          <w:rFonts w:ascii="仿宋_GB2312" w:hAnsi="仿宋_GB2312" w:cs="仿宋_GB2312"/>
        </w:rPr>
        <w:t>30</w:t>
      </w:r>
      <w:r>
        <w:rPr>
          <w:rFonts w:ascii="仿宋_GB2312" w:hAnsi="仿宋_GB2312" w:cs="仿宋_GB2312" w:hint="eastAsia"/>
        </w:rPr>
        <w:t>万元；（</w:t>
      </w:r>
      <w:r>
        <w:rPr>
          <w:rFonts w:ascii="仿宋_GB2312" w:hAnsi="仿宋_GB2312" w:cs="仿宋_GB2312"/>
        </w:rPr>
        <w:t>2</w:t>
      </w:r>
      <w:r>
        <w:rPr>
          <w:rFonts w:ascii="仿宋_GB2312" w:hAnsi="仿宋_GB2312" w:cs="仿宋_GB2312" w:hint="eastAsia"/>
        </w:rPr>
        <w:t>）对在湖南股权交易所科技创新专板、标准板完成挂牌的企业奖励</w:t>
      </w:r>
      <w:r>
        <w:rPr>
          <w:rFonts w:ascii="仿宋_GB2312" w:hAnsi="仿宋_GB2312" w:cs="仿宋_GB2312"/>
        </w:rPr>
        <w:t>20</w:t>
      </w:r>
      <w:r>
        <w:rPr>
          <w:rFonts w:ascii="仿宋_GB2312" w:hAnsi="仿宋_GB2312" w:cs="仿宋_GB2312" w:hint="eastAsia"/>
        </w:rPr>
        <w:t>万元；（</w:t>
      </w:r>
      <w:r>
        <w:rPr>
          <w:rFonts w:ascii="仿宋_GB2312" w:hAnsi="仿宋_GB2312" w:cs="仿宋_GB2312"/>
        </w:rPr>
        <w:t>3</w:t>
      </w:r>
      <w:r>
        <w:rPr>
          <w:rFonts w:ascii="仿宋_GB2312" w:hAnsi="仿宋_GB2312" w:cs="仿宋_GB2312" w:hint="eastAsia"/>
        </w:rPr>
        <w:t>）对在新三板基础层挂牌的企业奖励</w:t>
      </w:r>
      <w:r>
        <w:rPr>
          <w:rFonts w:ascii="仿宋_GB2312" w:hAnsi="仿宋_GB2312" w:cs="仿宋_GB2312"/>
        </w:rPr>
        <w:t>30</w:t>
      </w:r>
      <w:r>
        <w:rPr>
          <w:rFonts w:ascii="仿宋_GB2312" w:hAnsi="仿宋_GB2312" w:cs="仿宋_GB2312" w:hint="eastAsia"/>
        </w:rPr>
        <w:t>万元，对在新三板创新层挂牌的企业奖励</w:t>
      </w:r>
      <w:r>
        <w:rPr>
          <w:rFonts w:ascii="仿宋_GB2312" w:hAnsi="仿宋_GB2312" w:cs="仿宋_GB2312"/>
        </w:rPr>
        <w:t>60</w:t>
      </w:r>
      <w:r>
        <w:rPr>
          <w:rFonts w:ascii="仿宋_GB2312" w:hAnsi="仿宋_GB2312" w:cs="仿宋_GB2312" w:hint="eastAsia"/>
        </w:rPr>
        <w:t>万元；（</w:t>
      </w:r>
      <w:r>
        <w:rPr>
          <w:rFonts w:ascii="仿宋_GB2312" w:hAnsi="仿宋_GB2312" w:cs="仿宋_GB2312"/>
        </w:rPr>
        <w:t>4</w:t>
      </w:r>
      <w:r>
        <w:rPr>
          <w:rFonts w:ascii="仿宋_GB2312" w:hAnsi="仿宋_GB2312" w:cs="仿宋_GB2312" w:hint="eastAsia"/>
        </w:rPr>
        <w:t>）对拟在</w:t>
      </w:r>
      <w:r>
        <w:rPr>
          <w:rFonts w:ascii="仿宋_GB2312" w:hAnsi="仿宋_GB2312" w:cs="仿宋_GB2312"/>
        </w:rPr>
        <w:t>A</w:t>
      </w:r>
      <w:r>
        <w:rPr>
          <w:rFonts w:ascii="仿宋_GB2312" w:hAnsi="仿宋_GB2312" w:cs="仿宋_GB2312" w:hint="eastAsia"/>
        </w:rPr>
        <w:t>股首发上市的企业分三个阶段给予总额</w:t>
      </w:r>
      <w:r>
        <w:rPr>
          <w:rFonts w:ascii="仿宋_GB2312" w:hAnsi="仿宋_GB2312" w:cs="仿宋_GB2312"/>
        </w:rPr>
        <w:t>500</w:t>
      </w:r>
      <w:r>
        <w:rPr>
          <w:rFonts w:ascii="仿宋_GB2312" w:hAnsi="仿宋_GB2312" w:cs="仿宋_GB2312" w:hint="eastAsia"/>
        </w:rPr>
        <w:t>万元奖励，第一阶段为企业在中国证监会湖南监管局进行上市辅导备案后，奖励</w:t>
      </w:r>
      <w:r>
        <w:rPr>
          <w:rFonts w:ascii="仿宋_GB2312" w:hAnsi="仿宋_GB2312" w:cs="仿宋_GB2312"/>
        </w:rPr>
        <w:t>100</w:t>
      </w:r>
      <w:r>
        <w:rPr>
          <w:rFonts w:ascii="仿宋_GB2312" w:hAnsi="仿宋_GB2312" w:cs="仿宋_GB2312" w:hint="eastAsia"/>
        </w:rPr>
        <w:t>万元，第二阶段为企业向中国证监会或证券交易所递交上市申报材料并获受理后</w:t>
      </w:r>
      <w:r>
        <w:rPr>
          <w:rFonts w:ascii="仿宋_GB2312" w:cs="仿宋_GB2312"/>
        </w:rPr>
        <w:t>,</w:t>
      </w:r>
      <w:r>
        <w:rPr>
          <w:rFonts w:ascii="仿宋_GB2312" w:hAnsi="仿宋_GB2312" w:cs="仿宋_GB2312" w:hint="eastAsia"/>
        </w:rPr>
        <w:t>奖励</w:t>
      </w:r>
      <w:r>
        <w:rPr>
          <w:rFonts w:ascii="仿宋_GB2312" w:hAnsi="仿宋_GB2312" w:cs="仿宋_GB2312"/>
        </w:rPr>
        <w:t>200</w:t>
      </w:r>
      <w:r>
        <w:rPr>
          <w:rFonts w:ascii="仿宋_GB2312" w:hAnsi="仿宋_GB2312" w:cs="仿宋_GB2312" w:hint="eastAsia"/>
        </w:rPr>
        <w:t>万元，第三阶段为企业上市发行后，奖励</w:t>
      </w:r>
      <w:r>
        <w:rPr>
          <w:rFonts w:ascii="仿宋_GB2312" w:hAnsi="仿宋_GB2312" w:cs="仿宋_GB2312"/>
        </w:rPr>
        <w:t>200</w:t>
      </w:r>
      <w:r>
        <w:rPr>
          <w:rFonts w:ascii="仿宋_GB2312" w:hAnsi="仿宋_GB2312" w:cs="仿宋_GB2312" w:hint="eastAsia"/>
        </w:rPr>
        <w:t>万元；</w:t>
      </w:r>
      <w:r>
        <w:rPr>
          <w:rFonts w:ascii="仿宋_GB2312" w:hAnsi="华文仿宋" w:hint="eastAsia"/>
        </w:rPr>
        <w:t>（</w:t>
      </w:r>
      <w:r>
        <w:rPr>
          <w:rFonts w:ascii="仿宋_GB2312" w:hAnsi="华文仿宋"/>
        </w:rPr>
        <w:t>5</w:t>
      </w:r>
      <w:r>
        <w:rPr>
          <w:rFonts w:ascii="仿宋_GB2312" w:hAnsi="华文仿宋" w:hint="eastAsia"/>
        </w:rPr>
        <w:t>）对注册地和纳税地在我区的企业，登录境外主板</w:t>
      </w:r>
      <w:r>
        <w:rPr>
          <w:rFonts w:ascii="仿宋_GB2312" w:hAnsi="华文仿宋" w:hint="eastAsia"/>
          <w:b/>
          <w:bCs/>
        </w:rPr>
        <w:t>，</w:t>
      </w:r>
      <w:r>
        <w:rPr>
          <w:rFonts w:ascii="仿宋_GB2312" w:hAnsi="华文仿宋" w:hint="eastAsia"/>
        </w:rPr>
        <w:t>一次性奖励</w:t>
      </w:r>
      <w:r>
        <w:rPr>
          <w:rFonts w:ascii="仿宋_GB2312" w:hAnsi="华文仿宋"/>
        </w:rPr>
        <w:t>500</w:t>
      </w:r>
      <w:r>
        <w:rPr>
          <w:rFonts w:ascii="仿宋_GB2312" w:hAnsi="华文仿宋" w:hint="eastAsia"/>
        </w:rPr>
        <w:t>万元；（</w:t>
      </w:r>
      <w:r>
        <w:rPr>
          <w:rFonts w:ascii="仿宋_GB2312" w:hAnsi="华文仿宋"/>
        </w:rPr>
        <w:t>6</w:t>
      </w:r>
      <w:r>
        <w:rPr>
          <w:rFonts w:ascii="仿宋_GB2312" w:hAnsi="华文仿宋" w:hint="eastAsia"/>
        </w:rPr>
        <w:t>）以上奖励均</w:t>
      </w:r>
      <w:r>
        <w:rPr>
          <w:rFonts w:ascii="仿宋_GB2312" w:hAnsi="仿宋_GB2312" w:cs="仿宋_GB2312" w:hint="eastAsia"/>
        </w:rPr>
        <w:t>按“分段计算，不重复享受”原则，企业挂牌或上市涉及转层、转板的，奖励金额按最优一次进行补差；（</w:t>
      </w:r>
      <w:r>
        <w:rPr>
          <w:rFonts w:ascii="仿宋_GB2312" w:hAnsi="仿宋_GB2312" w:cs="仿宋_GB2312"/>
        </w:rPr>
        <w:t>7</w:t>
      </w:r>
      <w:r>
        <w:rPr>
          <w:rFonts w:ascii="仿宋_GB2312" w:hAnsi="仿宋_GB2312" w:cs="仿宋_GB2312" w:hint="eastAsia"/>
        </w:rPr>
        <w:t>）对于企业在股份制改造时以未分配利润、盈余公积和除股票溢价发行以外的其他资本公积转增注册资本缴纳的个人所得税和企业所得税，或者在企业改制、重组过程中，对于同一实际控制下的股权调整与转让、持股方式的变更（如直接持股变为间接持股）等重组情形缴纳的个人所得税和企业所得税，</w:t>
      </w:r>
      <w:r w:rsidRPr="00B04EB5">
        <w:rPr>
          <w:rFonts w:ascii="仿宋_GB2312" w:hAnsi="仿宋_GB2312" w:cs="仿宋_GB2312" w:hint="eastAsia"/>
          <w:spacing w:val="-6"/>
        </w:rPr>
        <w:t>由受益财政按“一事一议”原则研究，依法予以支持。支持上市企业限售股股东在本地证券公司减持。（牵头单位：区金融办）</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4</w:t>
      </w:r>
      <w:r>
        <w:rPr>
          <w:rFonts w:ascii="仿宋_GB2312" w:hAnsi="仿宋_GB2312" w:cs="仿宋_GB2312" w:hint="eastAsia"/>
          <w:b/>
        </w:rPr>
        <w:t>．“专精特新”奖。</w:t>
      </w:r>
      <w:r>
        <w:rPr>
          <w:rFonts w:ascii="仿宋_GB2312" w:hAnsi="仿宋_GB2312" w:cs="仿宋_GB2312" w:hint="eastAsia"/>
          <w:bCs/>
        </w:rPr>
        <w:t>（</w:t>
      </w:r>
      <w:r>
        <w:rPr>
          <w:rFonts w:ascii="仿宋_GB2312" w:hAnsi="仿宋_GB2312" w:cs="仿宋_GB2312"/>
          <w:bCs/>
        </w:rPr>
        <w:t>1</w:t>
      </w:r>
      <w:r>
        <w:rPr>
          <w:rFonts w:ascii="仿宋_GB2312" w:hAnsi="仿宋_GB2312" w:cs="仿宋_GB2312" w:hint="eastAsia"/>
          <w:bCs/>
        </w:rPr>
        <w:t>）</w:t>
      </w:r>
      <w:r>
        <w:rPr>
          <w:rFonts w:ascii="仿宋_GB2312" w:hAnsi="仿宋_GB2312" w:cs="仿宋_GB2312" w:hint="eastAsia"/>
        </w:rPr>
        <w:t>对当年被认定为国家级、省级制造业单项冠军企业的奖励</w:t>
      </w:r>
      <w:r>
        <w:rPr>
          <w:rFonts w:ascii="仿宋_GB2312" w:hAnsi="仿宋_GB2312" w:cs="仿宋_GB2312"/>
        </w:rPr>
        <w:t>50</w:t>
      </w:r>
      <w:r>
        <w:rPr>
          <w:rFonts w:ascii="仿宋_GB2312" w:hAnsi="仿宋_GB2312" w:cs="仿宋_GB2312" w:hint="eastAsia"/>
        </w:rPr>
        <w:t>万元、</w:t>
      </w:r>
      <w:r>
        <w:rPr>
          <w:rFonts w:ascii="仿宋_GB2312" w:hAnsi="仿宋_GB2312" w:cs="仿宋_GB2312"/>
        </w:rPr>
        <w:t>20</w:t>
      </w:r>
      <w:r>
        <w:rPr>
          <w:rFonts w:ascii="仿宋_GB2312" w:hAnsi="仿宋_GB2312" w:cs="仿宋_GB2312" w:hint="eastAsia"/>
        </w:rPr>
        <w:t>万元；对获得国家级、省级制造业单项冠军产品认定的企业，分别给予</w:t>
      </w:r>
      <w:r>
        <w:rPr>
          <w:rFonts w:ascii="仿宋_GB2312" w:hAnsi="仿宋_GB2312" w:cs="仿宋_GB2312"/>
        </w:rPr>
        <w:t>30</w:t>
      </w:r>
      <w:r>
        <w:rPr>
          <w:rFonts w:ascii="仿宋_GB2312" w:hAnsi="仿宋_GB2312" w:cs="仿宋_GB2312" w:hint="eastAsia"/>
        </w:rPr>
        <w:t>万元、</w:t>
      </w:r>
      <w:r>
        <w:rPr>
          <w:rFonts w:ascii="仿宋_GB2312" w:hAnsi="仿宋_GB2312" w:cs="仿宋_GB2312"/>
        </w:rPr>
        <w:t>10</w:t>
      </w:r>
      <w:r>
        <w:rPr>
          <w:rFonts w:ascii="仿宋_GB2312" w:hAnsi="仿宋_GB2312" w:cs="仿宋_GB2312" w:hint="eastAsia"/>
        </w:rPr>
        <w:t>万元奖励；</w:t>
      </w:r>
      <w:r>
        <w:rPr>
          <w:rFonts w:ascii="仿宋_GB2312" w:hAnsi="仿宋_GB2312" w:cs="仿宋_GB2312" w:hint="eastAsia"/>
          <w:bCs/>
        </w:rPr>
        <w:t>（</w:t>
      </w:r>
      <w:r>
        <w:rPr>
          <w:rFonts w:ascii="仿宋_GB2312" w:hAnsi="仿宋_GB2312" w:cs="仿宋_GB2312"/>
          <w:bCs/>
        </w:rPr>
        <w:t>2</w:t>
      </w:r>
      <w:r>
        <w:rPr>
          <w:rFonts w:ascii="仿宋_GB2312" w:hAnsi="仿宋_GB2312" w:cs="仿宋_GB2312" w:hint="eastAsia"/>
          <w:bCs/>
        </w:rPr>
        <w:t>）</w:t>
      </w:r>
      <w:r>
        <w:rPr>
          <w:rFonts w:ascii="仿宋_GB2312" w:hAnsi="仿宋_GB2312" w:cs="仿宋_GB2312" w:hint="eastAsia"/>
        </w:rPr>
        <w:t>对当年新认定为工信部“专精特新”小巨人企业、</w:t>
      </w:r>
      <w:r>
        <w:rPr>
          <w:rFonts w:ascii="仿宋_GB2312" w:hAnsi="仿宋_GB2312" w:cs="仿宋_GB2312" w:hint="eastAsia"/>
          <w:snapToGrid w:val="0"/>
        </w:rPr>
        <w:t>省级专精特新中小</w:t>
      </w:r>
      <w:r>
        <w:rPr>
          <w:rFonts w:ascii="仿宋_GB2312" w:hAnsi="仿宋_GB2312" w:cs="仿宋_GB2312" w:hint="eastAsia"/>
        </w:rPr>
        <w:t>企业、</w:t>
      </w:r>
      <w:r>
        <w:rPr>
          <w:rFonts w:ascii="仿宋_GB2312" w:hAnsi="仿宋_GB2312" w:cs="仿宋_GB2312" w:hint="eastAsia"/>
          <w:snapToGrid w:val="0"/>
        </w:rPr>
        <w:t>市级创新型中小企业的</w:t>
      </w:r>
      <w:r>
        <w:rPr>
          <w:rFonts w:ascii="仿宋_GB2312" w:hAnsi="仿宋_GB2312" w:cs="仿宋_GB2312" w:hint="eastAsia"/>
        </w:rPr>
        <w:t>，分别给予</w:t>
      </w:r>
      <w:r>
        <w:rPr>
          <w:rFonts w:ascii="仿宋_GB2312" w:hAnsi="仿宋_GB2312" w:cs="仿宋_GB2312"/>
        </w:rPr>
        <w:t>30</w:t>
      </w:r>
      <w:r>
        <w:rPr>
          <w:rFonts w:ascii="仿宋_GB2312" w:hAnsi="仿宋_GB2312" w:cs="仿宋_GB2312" w:hint="eastAsia"/>
        </w:rPr>
        <w:t>万元、</w:t>
      </w:r>
      <w:r>
        <w:rPr>
          <w:rFonts w:ascii="仿宋_GB2312" w:hAnsi="仿宋_GB2312" w:cs="仿宋_GB2312"/>
        </w:rPr>
        <w:t>20</w:t>
      </w:r>
      <w:r>
        <w:rPr>
          <w:rFonts w:ascii="仿宋_GB2312" w:hAnsi="仿宋_GB2312" w:cs="仿宋_GB2312" w:hint="eastAsia"/>
        </w:rPr>
        <w:t>万元、</w:t>
      </w:r>
      <w:r>
        <w:rPr>
          <w:rFonts w:ascii="仿宋_GB2312" w:hAnsi="仿宋_GB2312" w:cs="仿宋_GB2312"/>
        </w:rPr>
        <w:t>5</w:t>
      </w:r>
      <w:r>
        <w:rPr>
          <w:rFonts w:ascii="仿宋_GB2312" w:hAnsi="仿宋_GB2312" w:cs="仿宋_GB2312" w:hint="eastAsia"/>
        </w:rPr>
        <w:t>万元奖励。（牵头单位：区工信局）</w:t>
      </w:r>
    </w:p>
    <w:p w:rsidR="008F67BC" w:rsidRDefault="008F67BC" w:rsidP="00493D1E">
      <w:pPr>
        <w:spacing w:line="600" w:lineRule="exact"/>
        <w:ind w:firstLineChars="200" w:firstLine="31680"/>
        <w:rPr>
          <w:rFonts w:ascii="楷体_GB2312" w:eastAsia="楷体_GB2312" w:hAnsi="华文仿宋"/>
          <w:b/>
        </w:rPr>
      </w:pPr>
      <w:r>
        <w:rPr>
          <w:rFonts w:ascii="楷体_GB2312" w:eastAsia="楷体_GB2312" w:hAnsi="华文仿宋" w:hint="eastAsia"/>
          <w:b/>
        </w:rPr>
        <w:t>（二）支持企业科技创新</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5</w:t>
      </w:r>
      <w:r>
        <w:rPr>
          <w:rFonts w:ascii="仿宋_GB2312" w:hAnsi="仿宋_GB2312" w:cs="仿宋_GB2312" w:hint="eastAsia"/>
          <w:b/>
        </w:rPr>
        <w:t>．研发递增奖。</w:t>
      </w:r>
      <w:r>
        <w:rPr>
          <w:rFonts w:ascii="仿宋_GB2312" w:hAnsi="仿宋_GB2312" w:cs="仿宋_GB2312" w:hint="eastAsia"/>
          <w:bCs/>
        </w:rPr>
        <w:t>（</w:t>
      </w:r>
      <w:r>
        <w:rPr>
          <w:rFonts w:ascii="仿宋_GB2312" w:hAnsi="仿宋_GB2312" w:cs="仿宋_GB2312"/>
          <w:bCs/>
        </w:rPr>
        <w:t>1</w:t>
      </w:r>
      <w:r>
        <w:rPr>
          <w:rFonts w:ascii="仿宋_GB2312" w:hAnsi="仿宋_GB2312" w:cs="仿宋_GB2312" w:hint="eastAsia"/>
          <w:bCs/>
        </w:rPr>
        <w:t>）</w:t>
      </w:r>
      <w:r>
        <w:rPr>
          <w:rFonts w:ascii="仿宋_GB2312" w:hAnsi="仿宋_GB2312" w:cs="仿宋_GB2312" w:hint="eastAsia"/>
        </w:rPr>
        <w:t>对当年研发经费投入</w:t>
      </w:r>
      <w:r>
        <w:rPr>
          <w:rFonts w:ascii="仿宋_GB2312" w:hAnsi="仿宋_GB2312" w:cs="仿宋_GB2312"/>
          <w:vertAlign w:val="superscript"/>
        </w:rPr>
        <w:t>[5]</w:t>
      </w:r>
      <w:r>
        <w:rPr>
          <w:rFonts w:ascii="仿宋_GB2312" w:hAnsi="仿宋_GB2312" w:cs="仿宋_GB2312" w:hint="eastAsia"/>
        </w:rPr>
        <w:t>总量排名前十且增速高于全区平均增速的企业，给予</w:t>
      </w:r>
      <w:r>
        <w:rPr>
          <w:rFonts w:ascii="仿宋_GB2312" w:hAnsi="仿宋_GB2312" w:cs="仿宋_GB2312"/>
        </w:rPr>
        <w:t>10</w:t>
      </w:r>
      <w:r>
        <w:rPr>
          <w:rFonts w:ascii="仿宋_GB2312" w:hAnsi="仿宋_GB2312" w:cs="仿宋_GB2312" w:hint="eastAsia"/>
        </w:rPr>
        <w:t>万元奖励；（</w:t>
      </w:r>
      <w:r>
        <w:rPr>
          <w:rFonts w:ascii="仿宋_GB2312" w:hAnsi="仿宋_GB2312" w:cs="仿宋_GB2312"/>
        </w:rPr>
        <w:t>2</w:t>
      </w:r>
      <w:r>
        <w:rPr>
          <w:rFonts w:ascii="仿宋_GB2312" w:hAnsi="仿宋_GB2312" w:cs="仿宋_GB2312" w:hint="eastAsia"/>
        </w:rPr>
        <w:t>）对当年研发经费投入增速排名前十且总量达</w:t>
      </w:r>
      <w:r>
        <w:rPr>
          <w:rFonts w:ascii="仿宋_GB2312" w:hAnsi="仿宋_GB2312" w:cs="仿宋_GB2312"/>
        </w:rPr>
        <w:t>500</w:t>
      </w:r>
      <w:r>
        <w:rPr>
          <w:rFonts w:ascii="仿宋_GB2312" w:hAnsi="仿宋_GB2312" w:cs="仿宋_GB2312" w:hint="eastAsia"/>
        </w:rPr>
        <w:t>万以上（含）的企业，给予</w:t>
      </w:r>
      <w:r>
        <w:rPr>
          <w:rFonts w:ascii="仿宋_GB2312" w:hAnsi="仿宋_GB2312" w:cs="仿宋_GB2312"/>
        </w:rPr>
        <w:t>5</w:t>
      </w:r>
      <w:r>
        <w:rPr>
          <w:rFonts w:ascii="仿宋_GB2312" w:hAnsi="仿宋_GB2312" w:cs="仿宋_GB2312" w:hint="eastAsia"/>
        </w:rPr>
        <w:t>万元奖励。研发经费投入以统计联网直报系统中最终年报数据为准。（牵头单位：区科技局）</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6</w:t>
      </w:r>
      <w:r>
        <w:rPr>
          <w:rFonts w:ascii="仿宋_GB2312" w:hAnsi="仿宋_GB2312" w:cs="仿宋_GB2312" w:hint="eastAsia"/>
          <w:b/>
        </w:rPr>
        <w:t>．高企认定奖。</w:t>
      </w:r>
      <w:r>
        <w:rPr>
          <w:rFonts w:ascii="仿宋_GB2312" w:hAnsi="仿宋_GB2312" w:cs="仿宋_GB2312" w:hint="eastAsia"/>
          <w:bCs/>
        </w:rPr>
        <w:t>（</w:t>
      </w:r>
      <w:r>
        <w:rPr>
          <w:rFonts w:ascii="仿宋_GB2312" w:hAnsi="仿宋_GB2312" w:cs="仿宋_GB2312"/>
          <w:bCs/>
        </w:rPr>
        <w:t>1</w:t>
      </w:r>
      <w:r>
        <w:rPr>
          <w:rFonts w:ascii="仿宋_GB2312" w:hAnsi="仿宋_GB2312" w:cs="仿宋_GB2312" w:hint="eastAsia"/>
          <w:bCs/>
        </w:rPr>
        <w:t>）</w:t>
      </w:r>
      <w:r>
        <w:rPr>
          <w:rFonts w:ascii="仿宋_GB2312" w:hAnsi="仿宋_GB2312" w:cs="仿宋_GB2312" w:hint="eastAsia"/>
        </w:rPr>
        <w:t>对首次通过认定和重新认定的高新技术企业分别给予</w:t>
      </w:r>
      <w:r>
        <w:rPr>
          <w:rFonts w:ascii="仿宋_GB2312" w:hAnsi="仿宋_GB2312" w:cs="仿宋_GB2312"/>
        </w:rPr>
        <w:t>10</w:t>
      </w:r>
      <w:r>
        <w:rPr>
          <w:rFonts w:ascii="仿宋_GB2312" w:hAnsi="仿宋_GB2312" w:cs="仿宋_GB2312" w:hint="eastAsia"/>
        </w:rPr>
        <w:t>万元、</w:t>
      </w:r>
      <w:r>
        <w:rPr>
          <w:rFonts w:ascii="仿宋_GB2312" w:hAnsi="仿宋_GB2312" w:cs="仿宋_GB2312"/>
        </w:rPr>
        <w:t>5</w:t>
      </w:r>
      <w:r>
        <w:rPr>
          <w:rFonts w:ascii="仿宋_GB2312" w:hAnsi="仿宋_GB2312" w:cs="仿宋_GB2312" w:hint="eastAsia"/>
        </w:rPr>
        <w:t>万元奖励；</w:t>
      </w:r>
      <w:r>
        <w:rPr>
          <w:rFonts w:ascii="仿宋_GB2312" w:hAnsi="仿宋_GB2312" w:cs="仿宋_GB2312" w:hint="eastAsia"/>
          <w:bCs/>
        </w:rPr>
        <w:t>（</w:t>
      </w:r>
      <w:r>
        <w:rPr>
          <w:rFonts w:ascii="仿宋_GB2312" w:hAnsi="仿宋_GB2312" w:cs="仿宋_GB2312"/>
          <w:bCs/>
        </w:rPr>
        <w:t>2</w:t>
      </w:r>
      <w:r>
        <w:rPr>
          <w:rFonts w:ascii="仿宋_GB2312" w:hAnsi="仿宋_GB2312" w:cs="仿宋_GB2312" w:hint="eastAsia"/>
          <w:bCs/>
        </w:rPr>
        <w:t>）</w:t>
      </w:r>
      <w:r>
        <w:rPr>
          <w:rFonts w:ascii="仿宋_GB2312" w:hAnsi="仿宋_GB2312" w:cs="仿宋_GB2312" w:hint="eastAsia"/>
        </w:rPr>
        <w:t>对新落户且首次在望城重新认定的高新技术企业，一次性给予</w:t>
      </w:r>
      <w:r>
        <w:rPr>
          <w:rFonts w:ascii="仿宋_GB2312" w:hAnsi="仿宋_GB2312" w:cs="仿宋_GB2312"/>
        </w:rPr>
        <w:t>10</w:t>
      </w:r>
      <w:r>
        <w:rPr>
          <w:rFonts w:ascii="仿宋_GB2312" w:hAnsi="仿宋_GB2312" w:cs="仿宋_GB2312" w:hint="eastAsia"/>
        </w:rPr>
        <w:t>万元奖励。（牵头单位：区科技局）</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7</w:t>
      </w:r>
      <w:r>
        <w:rPr>
          <w:rFonts w:ascii="仿宋_GB2312" w:hAnsi="仿宋_GB2312" w:cs="仿宋_GB2312" w:hint="eastAsia"/>
          <w:b/>
        </w:rPr>
        <w:t>．成果转化奖。</w:t>
      </w:r>
      <w:r>
        <w:rPr>
          <w:rFonts w:ascii="仿宋_GB2312" w:hAnsi="仿宋_GB2312" w:cs="仿宋_GB2312" w:hint="eastAsia"/>
          <w:bCs/>
        </w:rPr>
        <w:t>（</w:t>
      </w:r>
      <w:r>
        <w:rPr>
          <w:rFonts w:ascii="仿宋_GB2312" w:hAnsi="仿宋_GB2312" w:cs="仿宋_GB2312"/>
          <w:bCs/>
        </w:rPr>
        <w:t>1</w:t>
      </w:r>
      <w:r>
        <w:rPr>
          <w:rFonts w:ascii="仿宋_GB2312" w:hAnsi="仿宋_GB2312" w:cs="仿宋_GB2312" w:hint="eastAsia"/>
          <w:bCs/>
        </w:rPr>
        <w:t>）</w:t>
      </w:r>
      <w:r>
        <w:rPr>
          <w:rFonts w:ascii="仿宋_GB2312" w:hAnsi="仿宋_GB2312" w:cs="仿宋_GB2312" w:hint="eastAsia"/>
        </w:rPr>
        <w:t>支持企业承接校所技术开发、技术转让</w:t>
      </w:r>
      <w:r>
        <w:rPr>
          <w:rFonts w:ascii="仿宋_GB2312" w:hAnsi="仿宋_GB2312" w:cs="仿宋_GB2312"/>
        </w:rPr>
        <w:t>(</w:t>
      </w:r>
      <w:r>
        <w:rPr>
          <w:rFonts w:ascii="仿宋_GB2312" w:hAnsi="仿宋_GB2312" w:cs="仿宋_GB2312" w:hint="eastAsia"/>
        </w:rPr>
        <w:t>技术许可）并在区内转化，经认定登记后，按政策期内实际支付额的</w:t>
      </w:r>
      <w:r>
        <w:rPr>
          <w:rFonts w:ascii="仿宋_GB2312" w:hAnsi="仿宋_GB2312" w:cs="仿宋_GB2312"/>
        </w:rPr>
        <w:t>2%</w:t>
      </w:r>
      <w:r>
        <w:rPr>
          <w:rFonts w:ascii="仿宋_GB2312" w:hAnsi="仿宋_GB2312" w:cs="仿宋_GB2312" w:hint="eastAsia"/>
        </w:rPr>
        <w:t>给予一次性补贴，单个企业每年累计最高</w:t>
      </w:r>
      <w:r>
        <w:rPr>
          <w:rFonts w:ascii="仿宋_GB2312" w:hAnsi="仿宋_GB2312" w:cs="仿宋_GB2312"/>
        </w:rPr>
        <w:t>3</w:t>
      </w:r>
      <w:r>
        <w:rPr>
          <w:rFonts w:ascii="仿宋_GB2312" w:cs="仿宋_GB2312"/>
        </w:rPr>
        <w:t>0</w:t>
      </w:r>
      <w:r>
        <w:rPr>
          <w:rFonts w:ascii="仿宋_GB2312" w:hAnsi="仿宋_GB2312" w:cs="仿宋_GB2312" w:hint="eastAsia"/>
        </w:rPr>
        <w:t>万元；</w:t>
      </w:r>
      <w:r>
        <w:rPr>
          <w:rFonts w:ascii="仿宋_GB2312" w:hAnsi="仿宋_GB2312" w:cs="仿宋_GB2312" w:hint="eastAsia"/>
          <w:bCs/>
        </w:rPr>
        <w:t>（</w:t>
      </w:r>
      <w:r>
        <w:rPr>
          <w:rFonts w:ascii="仿宋_GB2312" w:hAnsi="仿宋_GB2312" w:cs="仿宋_GB2312"/>
          <w:bCs/>
        </w:rPr>
        <w:t>2</w:t>
      </w:r>
      <w:r>
        <w:rPr>
          <w:rFonts w:ascii="仿宋_GB2312" w:hAnsi="仿宋_GB2312" w:cs="仿宋_GB2312" w:hint="eastAsia"/>
          <w:bCs/>
        </w:rPr>
        <w:t>）</w:t>
      </w:r>
      <w:r>
        <w:rPr>
          <w:rFonts w:ascii="仿宋_GB2312" w:hAnsi="仿宋_GB2312" w:cs="仿宋_GB2312" w:hint="eastAsia"/>
        </w:rPr>
        <w:t>区内企业、高校、科研院所等创新主体开展技术输出（含技术开发、技术转让、技术许可、技术服务、技术咨询），经认定登记后，按成交额</w:t>
      </w:r>
      <w:r>
        <w:rPr>
          <w:rFonts w:ascii="仿宋_GB2312" w:hAnsi="仿宋_GB2312" w:cs="仿宋_GB2312"/>
        </w:rPr>
        <w:t>0.2</w:t>
      </w:r>
      <w:r>
        <w:rPr>
          <w:rFonts w:ascii="仿宋_GB2312" w:hAnsi="仿宋_GB2312" w:cs="仿宋_GB2312" w:hint="eastAsia"/>
        </w:rPr>
        <w:t>‰予以补助，每家单位最高补助不超过</w:t>
      </w:r>
      <w:r>
        <w:rPr>
          <w:rFonts w:ascii="仿宋_GB2312" w:hAnsi="仿宋_GB2312" w:cs="仿宋_GB2312"/>
        </w:rPr>
        <w:t>50</w:t>
      </w:r>
      <w:r>
        <w:rPr>
          <w:rFonts w:ascii="仿宋_GB2312" w:hAnsi="仿宋_GB2312" w:cs="仿宋_GB2312" w:hint="eastAsia"/>
        </w:rPr>
        <w:t>万元（政府项目合同不包含在内）；（</w:t>
      </w:r>
      <w:r>
        <w:rPr>
          <w:rFonts w:ascii="仿宋_GB2312" w:hAnsi="仿宋_GB2312" w:cs="仿宋_GB2312"/>
        </w:rPr>
        <w:t>3</w:t>
      </w:r>
      <w:r>
        <w:rPr>
          <w:rFonts w:ascii="仿宋_GB2312" w:hAnsi="仿宋_GB2312" w:cs="仿宋_GB2312" w:hint="eastAsia"/>
        </w:rPr>
        <w:t>）对单位从事技术合同项目管理、登记的相关人员，根据登记项数按</w:t>
      </w:r>
      <w:r>
        <w:rPr>
          <w:rFonts w:ascii="仿宋_GB2312" w:hAnsi="仿宋_GB2312" w:cs="仿宋_GB2312"/>
        </w:rPr>
        <w:t>100</w:t>
      </w:r>
      <w:r>
        <w:rPr>
          <w:rFonts w:ascii="仿宋_GB2312" w:hAnsi="仿宋_GB2312" w:cs="仿宋_GB2312" w:hint="eastAsia"/>
        </w:rPr>
        <w:t>元</w:t>
      </w:r>
      <w:r>
        <w:rPr>
          <w:rFonts w:ascii="仿宋_GB2312" w:hAnsi="仿宋_GB2312" w:cs="仿宋_GB2312"/>
        </w:rPr>
        <w:t>/</w:t>
      </w:r>
      <w:r>
        <w:rPr>
          <w:rFonts w:ascii="仿宋_GB2312" w:hAnsi="仿宋_GB2312" w:cs="仿宋_GB2312" w:hint="eastAsia"/>
        </w:rPr>
        <w:t>项的标准给</w:t>
      </w:r>
      <w:r>
        <w:rPr>
          <w:rFonts w:ascii="仿宋_GB2312" w:hAnsi="仿宋_GB2312" w:cs="仿宋_GB2312" w:hint="eastAsia"/>
          <w:spacing w:val="-6"/>
        </w:rPr>
        <w:t>予补助，每家单位最高补助不超过</w:t>
      </w:r>
      <w:r>
        <w:rPr>
          <w:rFonts w:ascii="仿宋_GB2312" w:hAnsi="仿宋_GB2312" w:cs="仿宋_GB2312"/>
          <w:spacing w:val="-6"/>
        </w:rPr>
        <w:t>5</w:t>
      </w:r>
      <w:r>
        <w:rPr>
          <w:rFonts w:ascii="仿宋_GB2312" w:hAnsi="仿宋_GB2312" w:cs="仿宋_GB2312" w:hint="eastAsia"/>
          <w:spacing w:val="-6"/>
        </w:rPr>
        <w:t>万元。（牵头单位：区科技局）</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8</w:t>
      </w:r>
      <w:r>
        <w:rPr>
          <w:rFonts w:ascii="仿宋_GB2312" w:hAnsi="仿宋_GB2312" w:cs="仿宋_GB2312" w:hint="eastAsia"/>
          <w:b/>
        </w:rPr>
        <w:t>．创新平台奖。</w:t>
      </w:r>
      <w:r>
        <w:rPr>
          <w:rFonts w:ascii="仿宋_GB2312" w:hAnsi="仿宋_GB2312" w:cs="仿宋_GB2312" w:hint="eastAsia"/>
          <w:bCs/>
        </w:rPr>
        <w:t>（</w:t>
      </w:r>
      <w:r>
        <w:rPr>
          <w:rFonts w:ascii="仿宋_GB2312" w:hAnsi="仿宋_GB2312" w:cs="仿宋_GB2312"/>
          <w:bCs/>
        </w:rPr>
        <w:t>1</w:t>
      </w:r>
      <w:r>
        <w:rPr>
          <w:rFonts w:ascii="仿宋_GB2312" w:hAnsi="仿宋_GB2312" w:cs="仿宋_GB2312" w:hint="eastAsia"/>
          <w:bCs/>
        </w:rPr>
        <w:t>）</w:t>
      </w:r>
      <w:r>
        <w:rPr>
          <w:rFonts w:ascii="仿宋_GB2312" w:hAnsi="仿宋_GB2312" w:cs="仿宋_GB2312" w:hint="eastAsia"/>
        </w:rPr>
        <w:t>对当年新认定为“国家级制造业创新中心”“省级制造业创新中心”“市级制造业创新中心”的企业，分别给予</w:t>
      </w:r>
      <w:r>
        <w:rPr>
          <w:rFonts w:ascii="仿宋_GB2312" w:hAnsi="仿宋_GB2312" w:cs="仿宋_GB2312"/>
        </w:rPr>
        <w:t>100</w:t>
      </w:r>
      <w:r>
        <w:rPr>
          <w:rFonts w:ascii="仿宋_GB2312" w:hAnsi="仿宋_GB2312" w:cs="仿宋_GB2312" w:hint="eastAsia"/>
        </w:rPr>
        <w:t>万元、</w:t>
      </w:r>
      <w:r>
        <w:rPr>
          <w:rFonts w:ascii="仿宋_GB2312" w:hAnsi="仿宋_GB2312" w:cs="仿宋_GB2312"/>
        </w:rPr>
        <w:t>50</w:t>
      </w:r>
      <w:r>
        <w:rPr>
          <w:rFonts w:ascii="仿宋_GB2312" w:hAnsi="仿宋_GB2312" w:cs="仿宋_GB2312" w:hint="eastAsia"/>
        </w:rPr>
        <w:t>万元、</w:t>
      </w:r>
      <w:r>
        <w:rPr>
          <w:rFonts w:ascii="仿宋_GB2312" w:hAnsi="仿宋_GB2312" w:cs="仿宋_GB2312"/>
        </w:rPr>
        <w:t>30</w:t>
      </w:r>
      <w:r>
        <w:rPr>
          <w:rFonts w:ascii="仿宋_GB2312" w:hAnsi="仿宋_GB2312" w:cs="仿宋_GB2312" w:hint="eastAsia"/>
        </w:rPr>
        <w:t>万元奖励；（</w:t>
      </w:r>
      <w:r>
        <w:rPr>
          <w:rFonts w:ascii="仿宋_GB2312" w:hAnsi="仿宋_GB2312" w:cs="仿宋_GB2312"/>
        </w:rPr>
        <w:t>2</w:t>
      </w:r>
      <w:r>
        <w:rPr>
          <w:rFonts w:ascii="仿宋_GB2312" w:hAnsi="仿宋_GB2312" w:cs="仿宋_GB2312" w:hint="eastAsia"/>
        </w:rPr>
        <w:t>）对当年确定为湖南省先进制造业集群、中小工业企业特色产业集群培育对象促进组织的给予</w:t>
      </w:r>
      <w:r>
        <w:rPr>
          <w:rFonts w:ascii="仿宋_GB2312" w:hAnsi="仿宋_GB2312" w:cs="仿宋_GB2312"/>
        </w:rPr>
        <w:t>20</w:t>
      </w:r>
      <w:r>
        <w:rPr>
          <w:rFonts w:ascii="仿宋_GB2312" w:hAnsi="仿宋_GB2312" w:cs="仿宋_GB2312" w:hint="eastAsia"/>
        </w:rPr>
        <w:t>万元奖励；对当年确定为湖南省先进制造业集群、中小工业企业特色产业集群促进组织的给予</w:t>
      </w:r>
      <w:r>
        <w:rPr>
          <w:rFonts w:ascii="仿宋_GB2312" w:hAnsi="仿宋_GB2312" w:cs="仿宋_GB2312"/>
        </w:rPr>
        <w:t>30</w:t>
      </w:r>
      <w:r>
        <w:rPr>
          <w:rFonts w:ascii="仿宋_GB2312" w:hAnsi="仿宋_GB2312" w:cs="仿宋_GB2312" w:hint="eastAsia"/>
        </w:rPr>
        <w:t>万元奖励；对当年通过国家先进制造业产业集群竞赛初赛、决赛的促进组织，分别给予</w:t>
      </w:r>
      <w:r>
        <w:rPr>
          <w:rFonts w:ascii="仿宋_GB2312" w:hAnsi="仿宋_GB2312" w:cs="仿宋_GB2312"/>
        </w:rPr>
        <w:t>50</w:t>
      </w:r>
      <w:r>
        <w:rPr>
          <w:rFonts w:ascii="仿宋_GB2312" w:hAnsi="仿宋_GB2312" w:cs="仿宋_GB2312" w:hint="eastAsia"/>
        </w:rPr>
        <w:t>万元、</w:t>
      </w:r>
      <w:r>
        <w:rPr>
          <w:rFonts w:ascii="仿宋_GB2312" w:hAnsi="仿宋_GB2312" w:cs="仿宋_GB2312"/>
        </w:rPr>
        <w:t>80</w:t>
      </w:r>
      <w:r>
        <w:rPr>
          <w:rFonts w:ascii="仿宋_GB2312" w:hAnsi="仿宋_GB2312" w:cs="仿宋_GB2312" w:hint="eastAsia"/>
        </w:rPr>
        <w:t>万元奖励；对当年通过工业和信息化部认定的中小企业特色产业集群，给予其运营管理机构</w:t>
      </w:r>
      <w:r>
        <w:rPr>
          <w:rFonts w:ascii="仿宋_GB2312" w:hAnsi="仿宋_GB2312" w:cs="仿宋_GB2312"/>
        </w:rPr>
        <w:t>50</w:t>
      </w:r>
      <w:r>
        <w:rPr>
          <w:rFonts w:ascii="仿宋_GB2312" w:hAnsi="仿宋_GB2312" w:cs="仿宋_GB2312" w:hint="eastAsia"/>
        </w:rPr>
        <w:t>万元奖励；（</w:t>
      </w:r>
      <w:r>
        <w:rPr>
          <w:rFonts w:ascii="仿宋_GB2312" w:hAnsi="仿宋_GB2312" w:cs="仿宋_GB2312"/>
        </w:rPr>
        <w:t>3</w:t>
      </w:r>
      <w:r>
        <w:rPr>
          <w:rFonts w:ascii="仿宋_GB2312" w:hAnsi="仿宋_GB2312" w:cs="仿宋_GB2312" w:hint="eastAsia"/>
        </w:rPr>
        <w:t>）对当年获批国家、省级、市级工程研究中心、企业技术中心、企业创新中心等创新平台的，分别给予</w:t>
      </w:r>
      <w:r>
        <w:rPr>
          <w:rFonts w:ascii="仿宋_GB2312" w:hAnsi="仿宋_GB2312" w:cs="仿宋_GB2312"/>
        </w:rPr>
        <w:t>50</w:t>
      </w:r>
      <w:r>
        <w:rPr>
          <w:rFonts w:ascii="仿宋_GB2312" w:hAnsi="仿宋_GB2312" w:cs="仿宋_GB2312" w:hint="eastAsia"/>
        </w:rPr>
        <w:t>万元、</w:t>
      </w:r>
      <w:r>
        <w:rPr>
          <w:rFonts w:ascii="仿宋_GB2312" w:hAnsi="仿宋_GB2312" w:cs="仿宋_GB2312"/>
        </w:rPr>
        <w:t>30</w:t>
      </w:r>
      <w:r>
        <w:rPr>
          <w:rFonts w:ascii="仿宋_GB2312" w:hAnsi="仿宋_GB2312" w:cs="仿宋_GB2312" w:hint="eastAsia"/>
        </w:rPr>
        <w:t>万元、</w:t>
      </w:r>
      <w:r>
        <w:rPr>
          <w:rFonts w:ascii="仿宋_GB2312" w:hAnsi="仿宋_GB2312" w:cs="仿宋_GB2312"/>
        </w:rPr>
        <w:t>10</w:t>
      </w:r>
      <w:r>
        <w:rPr>
          <w:rFonts w:ascii="仿宋_GB2312" w:hAnsi="仿宋_GB2312" w:cs="仿宋_GB2312" w:hint="eastAsia"/>
        </w:rPr>
        <w:t>万元奖励；</w:t>
      </w:r>
      <w:r>
        <w:rPr>
          <w:rFonts w:ascii="仿宋_GB2312" w:hAnsi="仿宋_GB2312" w:cs="仿宋_GB2312" w:hint="eastAsia"/>
          <w:bCs/>
        </w:rPr>
        <w:t>（</w:t>
      </w:r>
      <w:r>
        <w:rPr>
          <w:rFonts w:ascii="仿宋_GB2312" w:hAnsi="仿宋_GB2312" w:cs="仿宋_GB2312"/>
        </w:rPr>
        <w:t>4</w:t>
      </w:r>
      <w:r>
        <w:rPr>
          <w:rFonts w:ascii="仿宋_GB2312" w:hAnsi="仿宋_GB2312" w:cs="仿宋_GB2312" w:hint="eastAsia"/>
          <w:bCs/>
        </w:rPr>
        <w:t>）</w:t>
      </w:r>
      <w:r>
        <w:rPr>
          <w:rFonts w:ascii="仿宋_GB2312" w:hAnsi="仿宋_GB2312" w:cs="仿宋_GB2312" w:hint="eastAsia"/>
        </w:rPr>
        <w:t>对当年新认定为国家级、省级、市级中小企业公共服务示范平台、核心服务机构、创新创业基地的，分别给予</w:t>
      </w:r>
      <w:r>
        <w:rPr>
          <w:rFonts w:ascii="仿宋_GB2312" w:hAnsi="仿宋_GB2312" w:cs="仿宋_GB2312"/>
        </w:rPr>
        <w:t>20</w:t>
      </w:r>
      <w:r>
        <w:rPr>
          <w:rFonts w:ascii="仿宋_GB2312" w:hAnsi="仿宋_GB2312" w:cs="仿宋_GB2312" w:hint="eastAsia"/>
        </w:rPr>
        <w:t>万元、</w:t>
      </w:r>
      <w:r>
        <w:rPr>
          <w:rFonts w:ascii="仿宋_GB2312" w:hAnsi="仿宋_GB2312" w:cs="仿宋_GB2312"/>
        </w:rPr>
        <w:t>15</w:t>
      </w:r>
      <w:r>
        <w:rPr>
          <w:rFonts w:ascii="仿宋_GB2312" w:hAnsi="仿宋_GB2312" w:cs="仿宋_GB2312" w:hint="eastAsia"/>
        </w:rPr>
        <w:t>万元、</w:t>
      </w:r>
      <w:r>
        <w:rPr>
          <w:rFonts w:ascii="仿宋_GB2312" w:hAnsi="仿宋_GB2312" w:cs="仿宋_GB2312"/>
        </w:rPr>
        <w:t>10</w:t>
      </w:r>
      <w:r>
        <w:rPr>
          <w:rFonts w:ascii="仿宋_GB2312" w:hAnsi="仿宋_GB2312" w:cs="仿宋_GB2312" w:hint="eastAsia"/>
        </w:rPr>
        <w:t>万元奖励（不含重新认定）。（牵头单位：区工信局）</w:t>
      </w:r>
    </w:p>
    <w:p w:rsidR="008F67BC" w:rsidRDefault="008F67BC" w:rsidP="00493D1E">
      <w:pPr>
        <w:spacing w:line="600" w:lineRule="exact"/>
        <w:ind w:firstLineChars="200" w:firstLine="31680"/>
        <w:rPr>
          <w:rFonts w:ascii="楷体_GB2312" w:eastAsia="楷体_GB2312" w:hAnsi="华文仿宋"/>
          <w:b/>
        </w:rPr>
      </w:pPr>
      <w:r>
        <w:rPr>
          <w:rFonts w:ascii="楷体_GB2312" w:eastAsia="楷体_GB2312" w:hAnsi="华文仿宋" w:hint="eastAsia"/>
          <w:b/>
        </w:rPr>
        <w:t>（三）支持企业融合发展</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9</w:t>
      </w:r>
      <w:r>
        <w:rPr>
          <w:rFonts w:ascii="仿宋_GB2312" w:hAnsi="仿宋_GB2312" w:cs="仿宋_GB2312" w:hint="eastAsia"/>
          <w:b/>
        </w:rPr>
        <w:t>．“两化”融合奖。</w:t>
      </w:r>
      <w:r>
        <w:rPr>
          <w:rFonts w:ascii="仿宋_GB2312" w:hAnsi="仿宋_GB2312" w:cs="仿宋_GB2312" w:hint="eastAsia"/>
        </w:rPr>
        <w:t>（</w:t>
      </w:r>
      <w:r>
        <w:rPr>
          <w:rFonts w:ascii="仿宋_GB2312" w:hAnsi="仿宋_GB2312" w:cs="仿宋_GB2312"/>
        </w:rPr>
        <w:t>1</w:t>
      </w:r>
      <w:r>
        <w:rPr>
          <w:rFonts w:ascii="仿宋_GB2312" w:hAnsi="仿宋_GB2312" w:cs="仿宋_GB2312" w:hint="eastAsia"/>
        </w:rPr>
        <w:t>）对当年通过工信部“两化融合”管理体系贯标评定的企业，达到</w:t>
      </w:r>
      <w:r>
        <w:rPr>
          <w:rFonts w:ascii="仿宋_GB2312" w:hAnsi="仿宋_GB2312" w:cs="仿宋_GB2312"/>
        </w:rPr>
        <w:t>AAA</w:t>
      </w:r>
      <w:r>
        <w:rPr>
          <w:rFonts w:ascii="仿宋_GB2312" w:hAnsi="仿宋_GB2312" w:cs="仿宋_GB2312" w:hint="eastAsia"/>
        </w:rPr>
        <w:t>级、</w:t>
      </w:r>
      <w:r>
        <w:rPr>
          <w:rFonts w:ascii="仿宋_GB2312" w:hAnsi="仿宋_GB2312" w:cs="仿宋_GB2312"/>
        </w:rPr>
        <w:t>AA</w:t>
      </w:r>
      <w:r>
        <w:rPr>
          <w:rFonts w:ascii="仿宋_GB2312" w:hAnsi="仿宋_GB2312" w:cs="仿宋_GB2312" w:hint="eastAsia"/>
        </w:rPr>
        <w:t>级、</w:t>
      </w:r>
      <w:r>
        <w:rPr>
          <w:rFonts w:ascii="仿宋_GB2312" w:hAnsi="仿宋_GB2312" w:cs="仿宋_GB2312"/>
        </w:rPr>
        <w:t>A</w:t>
      </w:r>
      <w:r>
        <w:rPr>
          <w:rFonts w:ascii="仿宋_GB2312" w:hAnsi="仿宋_GB2312" w:cs="仿宋_GB2312" w:hint="eastAsia"/>
        </w:rPr>
        <w:t>级分别给予</w:t>
      </w:r>
      <w:r>
        <w:rPr>
          <w:rFonts w:ascii="仿宋_GB2312" w:hAnsi="仿宋_GB2312" w:cs="仿宋_GB2312"/>
        </w:rPr>
        <w:t>30</w:t>
      </w:r>
      <w:r>
        <w:rPr>
          <w:rFonts w:ascii="仿宋_GB2312" w:hAnsi="仿宋_GB2312" w:cs="仿宋_GB2312" w:hint="eastAsia"/>
        </w:rPr>
        <w:t>万元、</w:t>
      </w:r>
      <w:r>
        <w:rPr>
          <w:rFonts w:ascii="仿宋_GB2312" w:hAnsi="仿宋_GB2312" w:cs="仿宋_GB2312"/>
        </w:rPr>
        <w:t>20</w:t>
      </w:r>
      <w:r>
        <w:rPr>
          <w:rFonts w:ascii="仿宋_GB2312" w:hAnsi="仿宋_GB2312" w:cs="仿宋_GB2312" w:hint="eastAsia"/>
        </w:rPr>
        <w:t>万元、</w:t>
      </w:r>
      <w:r>
        <w:rPr>
          <w:rFonts w:ascii="仿宋_GB2312" w:hAnsi="仿宋_GB2312" w:cs="仿宋_GB2312"/>
        </w:rPr>
        <w:t>10</w:t>
      </w:r>
      <w:r>
        <w:rPr>
          <w:rFonts w:ascii="仿宋_GB2312" w:hAnsi="仿宋_GB2312" w:cs="仿宋_GB2312" w:hint="eastAsia"/>
        </w:rPr>
        <w:t>万元奖励；（</w:t>
      </w:r>
      <w:r>
        <w:rPr>
          <w:rFonts w:ascii="仿宋_GB2312" w:hAnsi="仿宋_GB2312" w:cs="仿宋_GB2312"/>
        </w:rPr>
        <w:t>2</w:t>
      </w:r>
      <w:r>
        <w:rPr>
          <w:rFonts w:ascii="仿宋_GB2312" w:hAnsi="仿宋_GB2312" w:cs="仿宋_GB2312" w:hint="eastAsia"/>
        </w:rPr>
        <w:t>）对当年新获得省级两化融合管理体系贯标标杆企业的，给予</w:t>
      </w:r>
      <w:r>
        <w:rPr>
          <w:rFonts w:ascii="仿宋_GB2312" w:hAnsi="仿宋_GB2312" w:cs="仿宋_GB2312"/>
        </w:rPr>
        <w:t>20</w:t>
      </w:r>
      <w:r>
        <w:rPr>
          <w:rFonts w:ascii="仿宋_GB2312" w:hAnsi="仿宋_GB2312" w:cs="仿宋_GB2312" w:hint="eastAsia"/>
        </w:rPr>
        <w:t>万元奖励。（不含重新认定）。（牵头单位：区工信局）</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10</w:t>
      </w:r>
      <w:r>
        <w:rPr>
          <w:rFonts w:ascii="仿宋_GB2312" w:hAnsi="仿宋_GB2312" w:cs="仿宋_GB2312" w:hint="eastAsia"/>
          <w:b/>
        </w:rPr>
        <w:t>．“两业”融合奖。</w:t>
      </w:r>
      <w:r>
        <w:rPr>
          <w:rFonts w:ascii="仿宋_GB2312" w:hAnsi="仿宋_GB2312" w:cs="仿宋_GB2312" w:hint="eastAsia"/>
        </w:rPr>
        <w:t>对当年新获得国家级、省级先进制造业和现代服务业融合发展试点的企业，分别给予</w:t>
      </w:r>
      <w:r>
        <w:rPr>
          <w:rFonts w:ascii="仿宋_GB2312" w:hAnsi="仿宋_GB2312" w:cs="仿宋_GB2312"/>
        </w:rPr>
        <w:t>30</w:t>
      </w:r>
      <w:r>
        <w:rPr>
          <w:rFonts w:ascii="仿宋_GB2312" w:hAnsi="仿宋_GB2312" w:cs="仿宋_GB2312" w:hint="eastAsia"/>
        </w:rPr>
        <w:t>万元、</w:t>
      </w:r>
      <w:r>
        <w:rPr>
          <w:rFonts w:ascii="仿宋_GB2312" w:hAnsi="仿宋_GB2312" w:cs="仿宋_GB2312"/>
        </w:rPr>
        <w:t>20</w:t>
      </w:r>
      <w:r>
        <w:rPr>
          <w:rFonts w:ascii="仿宋_GB2312" w:hAnsi="仿宋_GB2312" w:cs="仿宋_GB2312" w:hint="eastAsia"/>
        </w:rPr>
        <w:t>万元奖励。（牵头单位：区发改局）</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11</w:t>
      </w:r>
      <w:r>
        <w:rPr>
          <w:rFonts w:ascii="仿宋_GB2312" w:hAnsi="仿宋_GB2312" w:cs="仿宋_GB2312" w:hint="eastAsia"/>
          <w:b/>
        </w:rPr>
        <w:t>．“军民”融合奖。</w:t>
      </w:r>
      <w:r>
        <w:rPr>
          <w:rFonts w:ascii="仿宋_GB2312" w:hAnsi="仿宋_GB2312" w:cs="仿宋_GB2312" w:hint="eastAsia"/>
        </w:rPr>
        <w:t>对当年获得新增“三证”（武器装备科研生产保密资格认证、武器装备科研生产许可证、装备承制单位资格认证）的企业，每证给予</w:t>
      </w:r>
      <w:r>
        <w:rPr>
          <w:rFonts w:ascii="仿宋_GB2312" w:hAnsi="仿宋_GB2312" w:cs="仿宋_GB2312"/>
        </w:rPr>
        <w:t>15</w:t>
      </w:r>
      <w:r>
        <w:rPr>
          <w:rFonts w:ascii="仿宋_GB2312" w:hAnsi="仿宋_GB2312" w:cs="仿宋_GB2312" w:hint="eastAsia"/>
        </w:rPr>
        <w:t>万元奖励（不含重新获得）。（牵头单位：区工信局）</w:t>
      </w:r>
    </w:p>
    <w:p w:rsidR="008F67BC" w:rsidRDefault="008F67BC" w:rsidP="00493D1E">
      <w:pPr>
        <w:spacing w:line="600" w:lineRule="exact"/>
        <w:ind w:firstLineChars="200" w:firstLine="31680"/>
        <w:rPr>
          <w:rFonts w:ascii="仿宋_GB2312" w:cs="仿宋_GB2312"/>
          <w:b/>
        </w:rPr>
      </w:pPr>
      <w:r>
        <w:rPr>
          <w:rFonts w:ascii="仿宋_GB2312" w:hAnsi="仿宋_GB2312" w:cs="仿宋_GB2312"/>
          <w:b/>
        </w:rPr>
        <w:t>12</w:t>
      </w:r>
      <w:r>
        <w:rPr>
          <w:rFonts w:ascii="仿宋_GB2312" w:hAnsi="仿宋_GB2312" w:cs="仿宋_GB2312" w:hint="eastAsia"/>
          <w:b/>
        </w:rPr>
        <w:t>．信息化建设奖。</w:t>
      </w:r>
      <w:r>
        <w:rPr>
          <w:rFonts w:ascii="仿宋_GB2312" w:hAnsi="仿宋_GB2312" w:cs="仿宋_GB2312" w:hint="eastAsia"/>
          <w:bCs/>
        </w:rPr>
        <w:t>（</w:t>
      </w:r>
      <w:r>
        <w:rPr>
          <w:rFonts w:ascii="仿宋_GB2312" w:hAnsi="仿宋_GB2312" w:cs="仿宋_GB2312"/>
          <w:bCs/>
        </w:rPr>
        <w:t>1</w:t>
      </w:r>
      <w:r>
        <w:rPr>
          <w:rFonts w:ascii="仿宋_GB2312" w:hAnsi="仿宋_GB2312" w:cs="仿宋_GB2312" w:hint="eastAsia"/>
          <w:bCs/>
        </w:rPr>
        <w:t>）</w:t>
      </w:r>
      <w:r>
        <w:rPr>
          <w:rFonts w:ascii="仿宋_GB2312" w:hAnsi="仿宋_GB2312" w:cs="仿宋_GB2312" w:hint="eastAsia"/>
        </w:rPr>
        <w:t>对当年新获得国家、省、市工业互联网平台建设和应用的企业，分别给予</w:t>
      </w:r>
      <w:r>
        <w:rPr>
          <w:rFonts w:ascii="仿宋_GB2312" w:hAnsi="仿宋_GB2312" w:cs="仿宋_GB2312"/>
        </w:rPr>
        <w:t>30</w:t>
      </w:r>
      <w:r>
        <w:rPr>
          <w:rFonts w:ascii="仿宋_GB2312" w:hAnsi="仿宋_GB2312" w:cs="仿宋_GB2312" w:hint="eastAsia"/>
        </w:rPr>
        <w:t>万元、</w:t>
      </w:r>
      <w:r>
        <w:rPr>
          <w:rFonts w:ascii="仿宋_GB2312" w:hAnsi="仿宋_GB2312" w:cs="仿宋_GB2312"/>
        </w:rPr>
        <w:t>20</w:t>
      </w:r>
      <w:r>
        <w:rPr>
          <w:rFonts w:ascii="仿宋_GB2312" w:hAnsi="仿宋_GB2312" w:cs="仿宋_GB2312" w:hint="eastAsia"/>
        </w:rPr>
        <w:t>万元、</w:t>
      </w:r>
      <w:r>
        <w:rPr>
          <w:rFonts w:ascii="仿宋_GB2312" w:hAnsi="仿宋_GB2312" w:cs="仿宋_GB2312"/>
        </w:rPr>
        <w:t>10</w:t>
      </w:r>
      <w:r>
        <w:rPr>
          <w:rFonts w:ascii="仿宋_GB2312" w:hAnsi="仿宋_GB2312" w:cs="仿宋_GB2312" w:hint="eastAsia"/>
        </w:rPr>
        <w:t>万元奖励；（</w:t>
      </w:r>
      <w:r>
        <w:rPr>
          <w:rFonts w:ascii="仿宋_GB2312" w:hAnsi="仿宋_GB2312" w:cs="仿宋_GB2312"/>
        </w:rPr>
        <w:t>2</w:t>
      </w:r>
      <w:r>
        <w:rPr>
          <w:rFonts w:ascii="仿宋_GB2312" w:hAnsi="仿宋_GB2312" w:cs="仿宋_GB2312" w:hint="eastAsia"/>
        </w:rPr>
        <w:t>）对当年新获得省级“上云上平台”标杆、省级“</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仿宋_GB2312" w:hAnsi="仿宋_GB2312" w:cs="仿宋_GB2312"/>
          </w:rPr>
          <w:t>5G</w:t>
        </w:r>
      </w:smartTag>
      <w:r>
        <w:rPr>
          <w:rFonts w:ascii="仿宋_GB2312" w:hAnsi="仿宋_GB2312" w:cs="仿宋_GB2312"/>
        </w:rPr>
        <w:t>+</w:t>
      </w:r>
      <w:r>
        <w:rPr>
          <w:rFonts w:ascii="仿宋_GB2312" w:hAnsi="仿宋_GB2312" w:cs="仿宋_GB2312" w:hint="eastAsia"/>
        </w:rPr>
        <w:t>工业互联网”示范工厂的，给予</w:t>
      </w:r>
      <w:r>
        <w:rPr>
          <w:rFonts w:ascii="仿宋_GB2312" w:hAnsi="仿宋_GB2312" w:cs="仿宋_GB2312"/>
        </w:rPr>
        <w:t>20</w:t>
      </w:r>
      <w:r>
        <w:rPr>
          <w:rFonts w:ascii="仿宋_GB2312" w:hAnsi="仿宋_GB2312" w:cs="仿宋_GB2312" w:hint="eastAsia"/>
        </w:rPr>
        <w:t>万元奖励。（牵头单位：区工信局）</w:t>
      </w:r>
    </w:p>
    <w:p w:rsidR="008F67BC" w:rsidRDefault="008F67BC" w:rsidP="00493D1E">
      <w:pPr>
        <w:spacing w:line="600" w:lineRule="exact"/>
        <w:ind w:firstLineChars="200" w:firstLine="31680"/>
        <w:rPr>
          <w:rFonts w:ascii="楷体_GB2312" w:eastAsia="楷体_GB2312" w:hAnsi="华文仿宋"/>
          <w:b/>
        </w:rPr>
      </w:pPr>
      <w:r>
        <w:rPr>
          <w:rFonts w:ascii="楷体_GB2312" w:eastAsia="楷体_GB2312" w:hAnsi="华文仿宋" w:hint="eastAsia"/>
          <w:b/>
        </w:rPr>
        <w:t>（四）支持企业技术升级</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13</w:t>
      </w:r>
      <w:r>
        <w:rPr>
          <w:rFonts w:ascii="仿宋_GB2312" w:hAnsi="仿宋_GB2312" w:cs="仿宋_GB2312" w:hint="eastAsia"/>
          <w:b/>
        </w:rPr>
        <w:t>．智能化升级奖。</w:t>
      </w:r>
      <w:r>
        <w:rPr>
          <w:rFonts w:ascii="仿宋_GB2312" w:hAnsi="仿宋_GB2312" w:cs="仿宋_GB2312" w:hint="eastAsia"/>
          <w:bCs/>
        </w:rPr>
        <w:t>（</w:t>
      </w:r>
      <w:r>
        <w:rPr>
          <w:rFonts w:ascii="仿宋_GB2312" w:hAnsi="仿宋_GB2312" w:cs="仿宋_GB2312"/>
          <w:bCs/>
        </w:rPr>
        <w:t>1</w:t>
      </w:r>
      <w:r>
        <w:rPr>
          <w:rFonts w:ascii="仿宋_GB2312" w:hAnsi="仿宋_GB2312" w:cs="仿宋_GB2312" w:hint="eastAsia"/>
          <w:bCs/>
        </w:rPr>
        <w:t>）</w:t>
      </w:r>
      <w:r>
        <w:rPr>
          <w:rFonts w:ascii="仿宋_GB2312" w:hAnsi="仿宋_GB2312" w:cs="仿宋_GB2312" w:hint="eastAsia"/>
        </w:rPr>
        <w:t>对当年新认定为国家级智能制造示范工厂揭榜单位、省级智能制造示范企业、市级智能制造示范（试点）的企业，分别奖励</w:t>
      </w:r>
      <w:r>
        <w:rPr>
          <w:rFonts w:ascii="仿宋_GB2312" w:hAnsi="仿宋_GB2312" w:cs="仿宋_GB2312"/>
        </w:rPr>
        <w:t>50</w:t>
      </w:r>
      <w:r>
        <w:rPr>
          <w:rFonts w:ascii="仿宋_GB2312" w:hAnsi="仿宋_GB2312" w:cs="仿宋_GB2312" w:hint="eastAsia"/>
        </w:rPr>
        <w:t>万元、</w:t>
      </w:r>
      <w:r>
        <w:rPr>
          <w:rFonts w:ascii="仿宋_GB2312" w:hAnsi="仿宋_GB2312" w:cs="仿宋_GB2312"/>
        </w:rPr>
        <w:t>30</w:t>
      </w:r>
      <w:r>
        <w:rPr>
          <w:rFonts w:ascii="仿宋_GB2312" w:hAnsi="仿宋_GB2312" w:cs="仿宋_GB2312" w:hint="eastAsia"/>
        </w:rPr>
        <w:t>万元、</w:t>
      </w:r>
      <w:r>
        <w:rPr>
          <w:rFonts w:ascii="仿宋_GB2312" w:hAnsi="仿宋_GB2312" w:cs="仿宋_GB2312"/>
        </w:rPr>
        <w:t>10</w:t>
      </w:r>
      <w:r>
        <w:rPr>
          <w:rFonts w:ascii="仿宋_GB2312" w:hAnsi="仿宋_GB2312" w:cs="仿宋_GB2312" w:hint="eastAsia"/>
        </w:rPr>
        <w:t>万元；</w:t>
      </w:r>
      <w:r>
        <w:rPr>
          <w:rFonts w:ascii="仿宋_GB2312" w:hAnsi="仿宋_GB2312" w:cs="仿宋_GB2312" w:hint="eastAsia"/>
          <w:bCs/>
        </w:rPr>
        <w:t>（</w:t>
      </w:r>
      <w:r>
        <w:rPr>
          <w:rFonts w:ascii="仿宋_GB2312" w:hAnsi="仿宋_GB2312" w:cs="仿宋_GB2312"/>
          <w:bCs/>
        </w:rPr>
        <w:t>2</w:t>
      </w:r>
      <w:r>
        <w:rPr>
          <w:rFonts w:ascii="仿宋_GB2312" w:hAnsi="仿宋_GB2312" w:cs="仿宋_GB2312" w:hint="eastAsia"/>
          <w:bCs/>
        </w:rPr>
        <w:t>）</w:t>
      </w:r>
      <w:r>
        <w:rPr>
          <w:rFonts w:ascii="仿宋_GB2312" w:hAnsi="仿宋_GB2312" w:cs="仿宋_GB2312" w:hint="eastAsia"/>
        </w:rPr>
        <w:t>对当年新认定为国家级智能制造优秀场景、省级智能制造示范车间的企业，分别奖励</w:t>
      </w:r>
      <w:r>
        <w:rPr>
          <w:rFonts w:ascii="仿宋_GB2312" w:hAnsi="仿宋_GB2312" w:cs="仿宋_GB2312"/>
        </w:rPr>
        <w:t>30</w:t>
      </w:r>
      <w:r>
        <w:rPr>
          <w:rFonts w:ascii="仿宋_GB2312" w:hAnsi="仿宋_GB2312" w:cs="仿宋_GB2312" w:hint="eastAsia"/>
        </w:rPr>
        <w:t>万元、</w:t>
      </w:r>
      <w:r>
        <w:rPr>
          <w:rFonts w:ascii="仿宋_GB2312" w:hAnsi="仿宋_GB2312" w:cs="仿宋_GB2312"/>
        </w:rPr>
        <w:t>10</w:t>
      </w:r>
      <w:r>
        <w:rPr>
          <w:rFonts w:ascii="仿宋_GB2312" w:hAnsi="仿宋_GB2312" w:cs="仿宋_GB2312" w:hint="eastAsia"/>
        </w:rPr>
        <w:t>万元。（牵头单位：区工信局）</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14</w:t>
      </w:r>
      <w:r>
        <w:rPr>
          <w:rFonts w:ascii="仿宋_GB2312" w:hAnsi="仿宋_GB2312" w:cs="仿宋_GB2312" w:hint="eastAsia"/>
          <w:b/>
        </w:rPr>
        <w:t>．质量标杆奖。</w:t>
      </w:r>
      <w:r>
        <w:rPr>
          <w:rFonts w:ascii="仿宋_GB2312" w:hAnsi="仿宋_GB2312" w:cs="仿宋_GB2312" w:hint="eastAsia"/>
          <w:bCs/>
        </w:rPr>
        <w:t>（</w:t>
      </w:r>
      <w:r>
        <w:rPr>
          <w:rFonts w:ascii="仿宋_GB2312" w:hAnsi="仿宋_GB2312" w:cs="仿宋_GB2312"/>
          <w:bCs/>
        </w:rPr>
        <w:t>1</w:t>
      </w:r>
      <w:r>
        <w:rPr>
          <w:rFonts w:ascii="仿宋_GB2312" w:hAnsi="仿宋_GB2312" w:cs="仿宋_GB2312" w:hint="eastAsia"/>
          <w:bCs/>
        </w:rPr>
        <w:t>）对当年获得中国质量奖、省长质量奖、市长质量奖的企业，分别奖励</w:t>
      </w:r>
      <w:r>
        <w:rPr>
          <w:rFonts w:ascii="仿宋_GB2312" w:hAnsi="仿宋_GB2312" w:cs="仿宋_GB2312"/>
          <w:bCs/>
        </w:rPr>
        <w:t>50</w:t>
      </w:r>
      <w:r>
        <w:rPr>
          <w:rFonts w:ascii="仿宋_GB2312" w:hAnsi="仿宋_GB2312" w:cs="仿宋_GB2312" w:hint="eastAsia"/>
          <w:bCs/>
        </w:rPr>
        <w:t>万元、</w:t>
      </w:r>
      <w:r>
        <w:rPr>
          <w:rFonts w:ascii="仿宋_GB2312" w:hAnsi="仿宋_GB2312" w:cs="仿宋_GB2312"/>
          <w:bCs/>
        </w:rPr>
        <w:t>30</w:t>
      </w:r>
      <w:r>
        <w:rPr>
          <w:rFonts w:ascii="仿宋_GB2312" w:hAnsi="仿宋_GB2312" w:cs="仿宋_GB2312" w:hint="eastAsia"/>
          <w:bCs/>
        </w:rPr>
        <w:t>万元、</w:t>
      </w:r>
      <w:r>
        <w:rPr>
          <w:rFonts w:ascii="仿宋_GB2312" w:hAnsi="仿宋_GB2312" w:cs="仿宋_GB2312"/>
          <w:bCs/>
        </w:rPr>
        <w:t>20</w:t>
      </w:r>
      <w:r>
        <w:rPr>
          <w:rFonts w:ascii="仿宋_GB2312" w:hAnsi="仿宋_GB2312" w:cs="仿宋_GB2312" w:hint="eastAsia"/>
          <w:bCs/>
        </w:rPr>
        <w:t>万元，获奖个人分别奖励</w:t>
      </w:r>
      <w:r>
        <w:rPr>
          <w:rFonts w:ascii="仿宋_GB2312" w:hAnsi="仿宋_GB2312" w:cs="仿宋_GB2312"/>
          <w:bCs/>
        </w:rPr>
        <w:t>20</w:t>
      </w:r>
      <w:r>
        <w:rPr>
          <w:rFonts w:ascii="仿宋_GB2312" w:hAnsi="仿宋_GB2312" w:cs="仿宋_GB2312" w:hint="eastAsia"/>
          <w:bCs/>
        </w:rPr>
        <w:t>万元、</w:t>
      </w:r>
      <w:r>
        <w:rPr>
          <w:rFonts w:ascii="仿宋_GB2312" w:hAnsi="仿宋_GB2312" w:cs="仿宋_GB2312"/>
          <w:bCs/>
        </w:rPr>
        <w:t>10</w:t>
      </w:r>
      <w:r>
        <w:rPr>
          <w:rFonts w:ascii="仿宋_GB2312" w:hAnsi="仿宋_GB2312" w:cs="仿宋_GB2312" w:hint="eastAsia"/>
          <w:bCs/>
        </w:rPr>
        <w:t>万元、</w:t>
      </w:r>
      <w:r>
        <w:rPr>
          <w:rFonts w:ascii="仿宋_GB2312" w:hAnsi="仿宋_GB2312" w:cs="仿宋_GB2312"/>
          <w:bCs/>
        </w:rPr>
        <w:t>5</w:t>
      </w:r>
      <w:r>
        <w:rPr>
          <w:rFonts w:ascii="仿宋_GB2312" w:hAnsi="仿宋_GB2312" w:cs="仿宋_GB2312" w:hint="eastAsia"/>
          <w:bCs/>
        </w:rPr>
        <w:t>万元，对当年获得中国质量奖提名奖、省长质量奖提名奖、市长质量奖提名奖的企业，分别奖励</w:t>
      </w:r>
      <w:r>
        <w:rPr>
          <w:rFonts w:ascii="仿宋_GB2312" w:hAnsi="仿宋_GB2312" w:cs="仿宋_GB2312"/>
          <w:bCs/>
        </w:rPr>
        <w:t>30</w:t>
      </w:r>
      <w:r>
        <w:rPr>
          <w:rFonts w:ascii="仿宋_GB2312" w:hAnsi="仿宋_GB2312" w:cs="仿宋_GB2312" w:hint="eastAsia"/>
          <w:bCs/>
        </w:rPr>
        <w:t>万元、</w:t>
      </w:r>
      <w:r>
        <w:rPr>
          <w:rFonts w:ascii="仿宋_GB2312" w:hAnsi="仿宋_GB2312" w:cs="仿宋_GB2312"/>
          <w:bCs/>
        </w:rPr>
        <w:t>20</w:t>
      </w:r>
      <w:r>
        <w:rPr>
          <w:rFonts w:ascii="仿宋_GB2312" w:hAnsi="仿宋_GB2312" w:cs="仿宋_GB2312" w:hint="eastAsia"/>
          <w:bCs/>
        </w:rPr>
        <w:t>万元、</w:t>
      </w:r>
      <w:r>
        <w:rPr>
          <w:rFonts w:ascii="仿宋_GB2312" w:hAnsi="仿宋_GB2312" w:cs="仿宋_GB2312"/>
          <w:bCs/>
        </w:rPr>
        <w:t>10</w:t>
      </w:r>
      <w:r>
        <w:rPr>
          <w:rFonts w:ascii="仿宋_GB2312" w:hAnsi="仿宋_GB2312" w:cs="仿宋_GB2312" w:hint="eastAsia"/>
          <w:bCs/>
        </w:rPr>
        <w:t>万元；（</w:t>
      </w:r>
      <w:r>
        <w:rPr>
          <w:rFonts w:ascii="仿宋_GB2312" w:hAnsi="仿宋_GB2312" w:cs="仿宋_GB2312"/>
          <w:bCs/>
        </w:rPr>
        <w:t>2</w:t>
      </w:r>
      <w:r>
        <w:rPr>
          <w:rFonts w:ascii="仿宋_GB2312" w:hAnsi="仿宋_GB2312" w:cs="仿宋_GB2312" w:hint="eastAsia"/>
          <w:bCs/>
        </w:rPr>
        <w:t>）对当年获得国家、省级“工业质量标杆”“工业企业知识产权运用标杆企业”“工业品牌培育示范企业”“消费品工业‘三品’标杆”的，分别给予</w:t>
      </w:r>
      <w:r>
        <w:rPr>
          <w:rFonts w:ascii="仿宋_GB2312" w:hAnsi="仿宋_GB2312" w:cs="仿宋_GB2312"/>
          <w:bCs/>
        </w:rPr>
        <w:t>30</w:t>
      </w:r>
      <w:r>
        <w:rPr>
          <w:rFonts w:ascii="仿宋_GB2312" w:hAnsi="仿宋_GB2312" w:cs="仿宋_GB2312" w:hint="eastAsia"/>
          <w:bCs/>
        </w:rPr>
        <w:t>万元、</w:t>
      </w:r>
      <w:r>
        <w:rPr>
          <w:rFonts w:ascii="仿宋_GB2312" w:hAnsi="仿宋_GB2312" w:cs="仿宋_GB2312"/>
          <w:bCs/>
        </w:rPr>
        <w:t>10</w:t>
      </w:r>
      <w:r>
        <w:rPr>
          <w:rFonts w:ascii="仿宋_GB2312" w:hAnsi="仿宋_GB2312" w:cs="仿宋_GB2312" w:hint="eastAsia"/>
          <w:bCs/>
        </w:rPr>
        <w:t>万元奖励；（</w:t>
      </w:r>
      <w:r>
        <w:rPr>
          <w:rFonts w:ascii="仿宋_GB2312" w:hAnsi="仿宋_GB2312" w:cs="仿宋_GB2312"/>
          <w:bCs/>
        </w:rPr>
        <w:t>3</w:t>
      </w:r>
      <w:r>
        <w:rPr>
          <w:rFonts w:ascii="仿宋_GB2312" w:hAnsi="仿宋_GB2312" w:cs="仿宋_GB2312" w:hint="eastAsia"/>
          <w:bCs/>
        </w:rPr>
        <w:t>）对牵头主导制定</w:t>
      </w:r>
      <w:r>
        <w:rPr>
          <w:rFonts w:ascii="仿宋_GB2312" w:hAnsi="仿宋_GB2312" w:cs="仿宋_GB2312"/>
          <w:bCs/>
          <w:vertAlign w:val="superscript"/>
        </w:rPr>
        <w:t>[7]</w:t>
      </w:r>
      <w:r>
        <w:rPr>
          <w:rFonts w:ascii="仿宋_GB2312" w:hAnsi="仿宋_GB2312" w:cs="仿宋_GB2312" w:hint="eastAsia"/>
          <w:bCs/>
        </w:rPr>
        <w:t>国际标准、国家标准（行业标准）、地方标准（经湖南省市场监督管理局或湖南省药品监督局立项、编号和批准发布的地方标准）的企业，每项标准分别给予</w:t>
      </w:r>
      <w:r>
        <w:rPr>
          <w:rFonts w:ascii="仿宋_GB2312" w:hAnsi="仿宋_GB2312" w:cs="仿宋_GB2312"/>
          <w:bCs/>
        </w:rPr>
        <w:t>30</w:t>
      </w:r>
      <w:r>
        <w:rPr>
          <w:rFonts w:ascii="仿宋_GB2312" w:hAnsi="仿宋_GB2312" w:cs="仿宋_GB2312" w:hint="eastAsia"/>
          <w:bCs/>
        </w:rPr>
        <w:t>万元、</w:t>
      </w:r>
      <w:r>
        <w:rPr>
          <w:rFonts w:ascii="仿宋_GB2312" w:hAnsi="仿宋_GB2312" w:cs="仿宋_GB2312"/>
          <w:bCs/>
        </w:rPr>
        <w:t>15</w:t>
      </w:r>
      <w:r>
        <w:rPr>
          <w:rFonts w:ascii="仿宋_GB2312" w:hAnsi="仿宋_GB2312" w:cs="仿宋_GB2312" w:hint="eastAsia"/>
          <w:bCs/>
        </w:rPr>
        <w:t>万元、</w:t>
      </w:r>
      <w:r>
        <w:rPr>
          <w:rFonts w:ascii="仿宋_GB2312" w:hAnsi="仿宋_GB2312" w:cs="仿宋_GB2312"/>
          <w:bCs/>
        </w:rPr>
        <w:t>10</w:t>
      </w:r>
      <w:r>
        <w:rPr>
          <w:rFonts w:ascii="仿宋_GB2312" w:hAnsi="仿宋_GB2312" w:cs="仿宋_GB2312" w:hint="eastAsia"/>
          <w:bCs/>
        </w:rPr>
        <w:t>万元奖励；参与制定</w:t>
      </w:r>
      <w:r>
        <w:rPr>
          <w:rFonts w:ascii="仿宋_GB2312" w:hAnsi="仿宋_GB2312" w:cs="仿宋_GB2312"/>
          <w:bCs/>
          <w:vertAlign w:val="superscript"/>
        </w:rPr>
        <w:t>[8]</w:t>
      </w:r>
      <w:r>
        <w:rPr>
          <w:rFonts w:ascii="仿宋_GB2312" w:hAnsi="仿宋_GB2312" w:cs="仿宋_GB2312" w:hint="eastAsia"/>
          <w:bCs/>
        </w:rPr>
        <w:t>国际标准、国家（行业）标准、地方标准的企业，每项标准分别给予</w:t>
      </w:r>
      <w:r>
        <w:rPr>
          <w:rFonts w:ascii="仿宋_GB2312" w:hAnsi="仿宋_GB2312" w:cs="仿宋_GB2312"/>
          <w:bCs/>
        </w:rPr>
        <w:t>10</w:t>
      </w:r>
      <w:r>
        <w:rPr>
          <w:rFonts w:ascii="仿宋_GB2312" w:hAnsi="仿宋_GB2312" w:cs="仿宋_GB2312" w:hint="eastAsia"/>
          <w:bCs/>
        </w:rPr>
        <w:t>万元、</w:t>
      </w:r>
      <w:r>
        <w:rPr>
          <w:rFonts w:ascii="仿宋_GB2312" w:hAnsi="仿宋_GB2312" w:cs="仿宋_GB2312"/>
          <w:bCs/>
        </w:rPr>
        <w:t>8</w:t>
      </w:r>
      <w:r>
        <w:rPr>
          <w:rFonts w:ascii="仿宋_GB2312" w:hAnsi="仿宋_GB2312" w:cs="仿宋_GB2312" w:hint="eastAsia"/>
          <w:bCs/>
        </w:rPr>
        <w:t>万元、</w:t>
      </w:r>
      <w:r>
        <w:rPr>
          <w:rFonts w:ascii="仿宋_GB2312" w:hAnsi="仿宋_GB2312" w:cs="仿宋_GB2312"/>
          <w:bCs/>
        </w:rPr>
        <w:t>5</w:t>
      </w:r>
      <w:r>
        <w:rPr>
          <w:rFonts w:ascii="仿宋_GB2312" w:hAnsi="仿宋_GB2312" w:cs="仿宋_GB2312" w:hint="eastAsia"/>
          <w:bCs/>
        </w:rPr>
        <w:t>万元奖励，单个企业年度奖励最高不超过</w:t>
      </w:r>
      <w:r>
        <w:rPr>
          <w:rFonts w:ascii="仿宋_GB2312" w:hAnsi="仿宋_GB2312" w:cs="仿宋_GB2312"/>
          <w:bCs/>
        </w:rPr>
        <w:t>50</w:t>
      </w:r>
      <w:r>
        <w:rPr>
          <w:rFonts w:ascii="仿宋_GB2312" w:hAnsi="仿宋_GB2312" w:cs="仿宋_GB2312" w:hint="eastAsia"/>
          <w:bCs/>
        </w:rPr>
        <w:t>万元。（牵头单位：区市场监管局）</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15</w:t>
      </w:r>
      <w:r>
        <w:rPr>
          <w:rFonts w:ascii="仿宋_GB2312" w:hAnsi="仿宋_GB2312" w:cs="仿宋_GB2312" w:hint="eastAsia"/>
          <w:b/>
        </w:rPr>
        <w:t>．绿色制造奖。</w:t>
      </w:r>
      <w:r>
        <w:rPr>
          <w:rFonts w:ascii="仿宋_GB2312" w:hAnsi="仿宋_GB2312" w:cs="仿宋_GB2312" w:hint="eastAsia"/>
          <w:bCs/>
        </w:rPr>
        <w:t>（</w:t>
      </w:r>
      <w:r>
        <w:rPr>
          <w:rFonts w:ascii="仿宋_GB2312" w:hAnsi="仿宋_GB2312" w:cs="仿宋_GB2312"/>
          <w:bCs/>
        </w:rPr>
        <w:t>1</w:t>
      </w:r>
      <w:r>
        <w:rPr>
          <w:rFonts w:ascii="仿宋_GB2312" w:hAnsi="仿宋_GB2312" w:cs="仿宋_GB2312" w:hint="eastAsia"/>
          <w:bCs/>
        </w:rPr>
        <w:t>）</w:t>
      </w:r>
      <w:r>
        <w:rPr>
          <w:rFonts w:ascii="仿宋_GB2312" w:hAnsi="仿宋_GB2312" w:cs="仿宋_GB2312" w:hint="eastAsia"/>
        </w:rPr>
        <w:t>对当年首次获得国家级和省、市级绿色工厂、绿色设计产品、工业产品绿色设计示范、绿色供应链的企业，分别给予</w:t>
      </w:r>
      <w:r>
        <w:rPr>
          <w:rFonts w:ascii="仿宋_GB2312" w:hAnsi="仿宋_GB2312" w:cs="仿宋_GB2312"/>
        </w:rPr>
        <w:t>30</w:t>
      </w:r>
      <w:r>
        <w:rPr>
          <w:rFonts w:ascii="仿宋_GB2312" w:hAnsi="仿宋_GB2312" w:cs="仿宋_GB2312" w:hint="eastAsia"/>
        </w:rPr>
        <w:t>万元、</w:t>
      </w:r>
      <w:r>
        <w:rPr>
          <w:rFonts w:ascii="仿宋_GB2312" w:hAnsi="仿宋_GB2312" w:cs="仿宋_GB2312"/>
        </w:rPr>
        <w:t>20</w:t>
      </w:r>
      <w:r>
        <w:rPr>
          <w:rFonts w:ascii="仿宋_GB2312" w:hAnsi="仿宋_GB2312" w:cs="仿宋_GB2312" w:hint="eastAsia"/>
        </w:rPr>
        <w:t>万元、</w:t>
      </w:r>
      <w:r>
        <w:rPr>
          <w:rFonts w:ascii="仿宋_GB2312" w:hAnsi="仿宋_GB2312" w:cs="仿宋_GB2312"/>
        </w:rPr>
        <w:t>10</w:t>
      </w:r>
      <w:r>
        <w:rPr>
          <w:rFonts w:ascii="仿宋_GB2312" w:hAnsi="仿宋_GB2312" w:cs="仿宋_GB2312" w:hint="eastAsia"/>
        </w:rPr>
        <w:t>万元奖励；</w:t>
      </w:r>
      <w:r>
        <w:rPr>
          <w:rFonts w:ascii="仿宋_GB2312" w:hAnsi="仿宋_GB2312" w:cs="仿宋_GB2312" w:hint="eastAsia"/>
          <w:bCs/>
        </w:rPr>
        <w:t>（</w:t>
      </w:r>
      <w:r>
        <w:rPr>
          <w:rFonts w:ascii="仿宋_GB2312" w:hAnsi="仿宋_GB2312" w:cs="仿宋_GB2312"/>
          <w:bCs/>
        </w:rPr>
        <w:t>2</w:t>
      </w:r>
      <w:r>
        <w:rPr>
          <w:rFonts w:ascii="仿宋_GB2312" w:hAnsi="仿宋_GB2312" w:cs="仿宋_GB2312" w:hint="eastAsia"/>
          <w:bCs/>
        </w:rPr>
        <w:t>）</w:t>
      </w:r>
      <w:r>
        <w:rPr>
          <w:rFonts w:ascii="仿宋_GB2312" w:hAnsi="仿宋_GB2312" w:cs="仿宋_GB2312" w:hint="eastAsia"/>
        </w:rPr>
        <w:t>对当年首次通过自愿性清洁生产审核验收的企业，给予</w:t>
      </w:r>
      <w:r>
        <w:rPr>
          <w:rFonts w:ascii="仿宋_GB2312" w:hAnsi="仿宋_GB2312" w:cs="仿宋_GB2312"/>
        </w:rPr>
        <w:t>8</w:t>
      </w:r>
      <w:r>
        <w:rPr>
          <w:rFonts w:ascii="仿宋_GB2312" w:hAnsi="仿宋_GB2312" w:cs="仿宋_GB2312" w:hint="eastAsia"/>
        </w:rPr>
        <w:t>万元奖励。（牵头单位：区工信局）</w:t>
      </w:r>
    </w:p>
    <w:p w:rsidR="008F67BC" w:rsidRDefault="008F67BC" w:rsidP="00493D1E">
      <w:pPr>
        <w:spacing w:line="600" w:lineRule="exact"/>
        <w:ind w:firstLineChars="200" w:firstLine="31680"/>
        <w:rPr>
          <w:rFonts w:ascii="仿宋_GB2312" w:cs="仿宋_GB2312"/>
          <w:bCs/>
        </w:rPr>
      </w:pPr>
      <w:r>
        <w:rPr>
          <w:rFonts w:ascii="仿宋_GB2312" w:hAnsi="仿宋_GB2312" w:cs="仿宋_GB2312"/>
          <w:b/>
        </w:rPr>
        <w:t>16</w:t>
      </w:r>
      <w:r>
        <w:rPr>
          <w:rFonts w:ascii="仿宋_GB2312" w:hAnsi="仿宋_GB2312" w:cs="仿宋_GB2312" w:hint="eastAsia"/>
          <w:b/>
        </w:rPr>
        <w:t>．技术产品奖。</w:t>
      </w:r>
      <w:r>
        <w:rPr>
          <w:rFonts w:ascii="仿宋_GB2312" w:hAnsi="仿宋_GB2312" w:cs="仿宋_GB2312" w:hint="eastAsia"/>
          <w:bCs/>
        </w:rPr>
        <w:t>（</w:t>
      </w:r>
      <w:r>
        <w:rPr>
          <w:rFonts w:ascii="仿宋_GB2312" w:hAnsi="仿宋_GB2312" w:cs="仿宋_GB2312"/>
          <w:bCs/>
        </w:rPr>
        <w:t>1</w:t>
      </w:r>
      <w:r>
        <w:rPr>
          <w:rFonts w:ascii="仿宋_GB2312" w:hAnsi="仿宋_GB2312" w:cs="仿宋_GB2312" w:hint="eastAsia"/>
          <w:bCs/>
        </w:rPr>
        <w:t>）对当年新认定为国家级、省级、市级首台（套）重大技术装备产品的企业，分别给予</w:t>
      </w:r>
      <w:r>
        <w:rPr>
          <w:rFonts w:ascii="仿宋_GB2312" w:hAnsi="仿宋_GB2312" w:cs="仿宋_GB2312"/>
          <w:bCs/>
        </w:rPr>
        <w:t>20</w:t>
      </w:r>
      <w:r>
        <w:rPr>
          <w:rFonts w:ascii="仿宋_GB2312" w:hAnsi="仿宋_GB2312" w:cs="仿宋_GB2312" w:hint="eastAsia"/>
          <w:bCs/>
        </w:rPr>
        <w:t>万元、</w:t>
      </w:r>
      <w:r>
        <w:rPr>
          <w:rFonts w:ascii="仿宋_GB2312" w:hAnsi="仿宋_GB2312" w:cs="仿宋_GB2312"/>
          <w:bCs/>
        </w:rPr>
        <w:t>15</w:t>
      </w:r>
      <w:r>
        <w:rPr>
          <w:rFonts w:ascii="仿宋_GB2312" w:hAnsi="仿宋_GB2312" w:cs="仿宋_GB2312" w:hint="eastAsia"/>
          <w:bCs/>
        </w:rPr>
        <w:t>万元、</w:t>
      </w:r>
      <w:r>
        <w:rPr>
          <w:rFonts w:ascii="仿宋_GB2312" w:hAnsi="仿宋_GB2312" w:cs="仿宋_GB2312"/>
          <w:bCs/>
        </w:rPr>
        <w:t>10</w:t>
      </w:r>
      <w:r>
        <w:rPr>
          <w:rFonts w:ascii="仿宋_GB2312" w:hAnsi="仿宋_GB2312" w:cs="仿宋_GB2312" w:hint="eastAsia"/>
          <w:bCs/>
        </w:rPr>
        <w:t>万元奖励；（</w:t>
      </w:r>
      <w:r>
        <w:rPr>
          <w:rFonts w:ascii="仿宋_GB2312" w:hAnsi="仿宋_GB2312" w:cs="仿宋_GB2312"/>
          <w:bCs/>
        </w:rPr>
        <w:t>2</w:t>
      </w:r>
      <w:r>
        <w:rPr>
          <w:rFonts w:ascii="仿宋_GB2312" w:hAnsi="仿宋_GB2312" w:cs="仿宋_GB2312" w:hint="eastAsia"/>
          <w:bCs/>
        </w:rPr>
        <w:t>）对当年获得省重点新材料首批次应用示范奖励的企业，给予</w:t>
      </w:r>
      <w:r>
        <w:rPr>
          <w:rFonts w:ascii="仿宋_GB2312" w:hAnsi="仿宋_GB2312" w:cs="仿宋_GB2312"/>
          <w:bCs/>
        </w:rPr>
        <w:t>10</w:t>
      </w:r>
      <w:r>
        <w:rPr>
          <w:rFonts w:ascii="仿宋_GB2312" w:hAnsi="仿宋_GB2312" w:cs="仿宋_GB2312" w:hint="eastAsia"/>
          <w:bCs/>
        </w:rPr>
        <w:t>万元奖励。（牵头单位：区工信局）</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17</w:t>
      </w:r>
      <w:r>
        <w:rPr>
          <w:rFonts w:ascii="仿宋_GB2312" w:hAnsi="仿宋_GB2312" w:cs="仿宋_GB2312" w:hint="eastAsia"/>
          <w:b/>
        </w:rPr>
        <w:t>．技术改造补助。</w:t>
      </w:r>
      <w:r>
        <w:rPr>
          <w:rFonts w:ascii="仿宋_GB2312" w:hAnsi="仿宋_GB2312" w:cs="仿宋_GB2312" w:hint="eastAsia"/>
        </w:rPr>
        <w:t>对现有生产设备、工艺流程进行数字化、智能化、信息化改造且未获得市级以上智能化技术改造补贴类项目资金的企业，经现场评价后，对通过评价的企业按照投入金额（不含税金）的</w:t>
      </w:r>
      <w:r>
        <w:rPr>
          <w:rFonts w:ascii="仿宋_GB2312" w:hAnsi="仿宋_GB2312" w:cs="仿宋_GB2312"/>
        </w:rPr>
        <w:t>10%</w:t>
      </w:r>
      <w:r>
        <w:rPr>
          <w:rFonts w:ascii="仿宋_GB2312" w:hAnsi="仿宋_GB2312" w:cs="仿宋_GB2312" w:hint="eastAsia"/>
        </w:rPr>
        <w:t>给予单个企业最高不超过</w:t>
      </w:r>
      <w:r>
        <w:rPr>
          <w:rFonts w:ascii="仿宋_GB2312" w:hAnsi="仿宋_GB2312" w:cs="仿宋_GB2312"/>
        </w:rPr>
        <w:t>50</w:t>
      </w:r>
      <w:r>
        <w:rPr>
          <w:rFonts w:ascii="仿宋_GB2312" w:hAnsi="仿宋_GB2312" w:cs="仿宋_GB2312" w:hint="eastAsia"/>
        </w:rPr>
        <w:t>万元补助。（牵头单位：区工信局）</w:t>
      </w:r>
    </w:p>
    <w:p w:rsidR="008F67BC" w:rsidRDefault="008F67BC" w:rsidP="00493D1E">
      <w:pPr>
        <w:spacing w:line="600" w:lineRule="exact"/>
        <w:ind w:firstLineChars="200" w:firstLine="31680"/>
        <w:rPr>
          <w:rFonts w:ascii="楷体_GB2312" w:eastAsia="楷体_GB2312" w:hAnsi="华文仿宋"/>
          <w:b/>
        </w:rPr>
      </w:pPr>
      <w:r>
        <w:rPr>
          <w:rFonts w:ascii="楷体_GB2312" w:eastAsia="楷体_GB2312" w:hAnsi="华文仿宋" w:hint="eastAsia"/>
          <w:b/>
        </w:rPr>
        <w:t>（五）支持企业开拓市场</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18</w:t>
      </w:r>
      <w:r>
        <w:rPr>
          <w:rFonts w:ascii="仿宋_GB2312" w:hAnsi="仿宋_GB2312" w:cs="仿宋_GB2312" w:hint="eastAsia"/>
          <w:b/>
        </w:rPr>
        <w:t>．融资补助。</w:t>
      </w:r>
      <w:r>
        <w:rPr>
          <w:rFonts w:ascii="仿宋_GB2312" w:hAnsi="仿宋_GB2312" w:cs="仿宋_GB2312" w:hint="eastAsia"/>
        </w:rPr>
        <w:t>（</w:t>
      </w:r>
      <w:r>
        <w:rPr>
          <w:rFonts w:ascii="仿宋_GB2312" w:hAnsi="仿宋_GB2312" w:cs="仿宋_GB2312"/>
        </w:rPr>
        <w:t>1</w:t>
      </w:r>
      <w:r>
        <w:rPr>
          <w:rFonts w:ascii="仿宋_GB2312" w:hAnsi="仿宋_GB2312" w:cs="仿宋_GB2312" w:hint="eastAsia"/>
        </w:rPr>
        <w:t>）对获得金融租赁公司、融资租赁公司提供的设备融资租赁业务的企业，按照当年支付的融资租赁金额的</w:t>
      </w:r>
      <w:r>
        <w:rPr>
          <w:rFonts w:ascii="仿宋_GB2312" w:hAnsi="仿宋_GB2312" w:cs="仿宋_GB2312"/>
        </w:rPr>
        <w:t>5%</w:t>
      </w:r>
      <w:r>
        <w:rPr>
          <w:rFonts w:ascii="仿宋_GB2312" w:hAnsi="仿宋_GB2312" w:cs="仿宋_GB2312" w:hint="eastAsia"/>
        </w:rPr>
        <w:t>进行补贴，单个企业最高补贴不超过</w:t>
      </w:r>
      <w:r>
        <w:rPr>
          <w:rFonts w:ascii="仿宋_GB2312" w:hAnsi="仿宋_GB2312" w:cs="仿宋_GB2312"/>
        </w:rPr>
        <w:t>20</w:t>
      </w:r>
      <w:r>
        <w:rPr>
          <w:rFonts w:ascii="仿宋_GB2312" w:hAnsi="仿宋_GB2312" w:cs="仿宋_GB2312" w:hint="eastAsia"/>
        </w:rPr>
        <w:t>万元；（</w:t>
      </w:r>
      <w:r>
        <w:rPr>
          <w:rFonts w:ascii="仿宋_GB2312" w:hAnsi="仿宋_GB2312" w:cs="仿宋_GB2312"/>
        </w:rPr>
        <w:t>2</w:t>
      </w:r>
      <w:r>
        <w:rPr>
          <w:rFonts w:ascii="仿宋_GB2312" w:hAnsi="仿宋_GB2312" w:cs="仿宋_GB2312" w:hint="eastAsia"/>
        </w:rPr>
        <w:t>）经批准的融资性担保公司、小额贷款公司对区内工业企业进行贷款（担保）的，分别按其当年新增担保额度的</w:t>
      </w:r>
      <w:r>
        <w:rPr>
          <w:rFonts w:ascii="仿宋_GB2312" w:hAnsi="仿宋_GB2312" w:cs="仿宋_GB2312"/>
        </w:rPr>
        <w:t>0.5</w:t>
      </w:r>
      <w:r>
        <w:rPr>
          <w:rFonts w:ascii="仿宋_GB2312" w:hAnsi="仿宋_GB2312" w:cs="仿宋_GB2312" w:hint="eastAsia"/>
        </w:rPr>
        <w:t>‰、当年新增贷款额度的</w:t>
      </w:r>
      <w:r>
        <w:rPr>
          <w:rFonts w:ascii="仿宋_GB2312" w:hAnsi="仿宋_GB2312" w:cs="仿宋_GB2312"/>
        </w:rPr>
        <w:t>1</w:t>
      </w:r>
      <w:r>
        <w:rPr>
          <w:rFonts w:ascii="仿宋_GB2312" w:hAnsi="仿宋_GB2312" w:cs="仿宋_GB2312" w:hint="eastAsia"/>
        </w:rPr>
        <w:t>‰给予奖励，同一家担保公司或小额贷款公司的累计奖励不超过</w:t>
      </w:r>
      <w:r>
        <w:rPr>
          <w:rFonts w:ascii="仿宋_GB2312" w:hAnsi="仿宋_GB2312" w:cs="仿宋_GB2312"/>
        </w:rPr>
        <w:t>20</w:t>
      </w:r>
      <w:r>
        <w:rPr>
          <w:rFonts w:ascii="仿宋_GB2312" w:hAnsi="仿宋_GB2312" w:cs="仿宋_GB2312" w:hint="eastAsia"/>
        </w:rPr>
        <w:t>万元。同一笔贷款不得重复享受各级同类贴息政策。（牵头单位：区财政局）</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19</w:t>
      </w:r>
      <w:r>
        <w:rPr>
          <w:rFonts w:ascii="仿宋_GB2312" w:hAnsi="仿宋_GB2312" w:cs="仿宋_GB2312" w:hint="eastAsia"/>
          <w:b/>
        </w:rPr>
        <w:t>．产品采购补助。</w:t>
      </w:r>
      <w:r>
        <w:rPr>
          <w:rFonts w:ascii="仿宋_GB2312" w:hAnsi="仿宋_GB2312" w:cs="仿宋_GB2312" w:hint="eastAsia"/>
        </w:rPr>
        <w:t>对就近配套区内其他制造业企业产品</w:t>
      </w:r>
      <w:r>
        <w:rPr>
          <w:rFonts w:ascii="仿宋_GB2312" w:hAnsi="仿宋_GB2312" w:cs="仿宋_GB2312"/>
          <w:vertAlign w:val="superscript"/>
        </w:rPr>
        <w:t>[9]</w:t>
      </w:r>
      <w:r>
        <w:rPr>
          <w:rFonts w:ascii="仿宋_GB2312" w:hAnsi="仿宋_GB2312" w:cs="仿宋_GB2312" w:hint="eastAsia"/>
        </w:rPr>
        <w:t>或高新技术服务</w:t>
      </w:r>
      <w:r>
        <w:rPr>
          <w:rFonts w:ascii="仿宋_GB2312" w:hAnsi="仿宋_GB2312" w:cs="仿宋_GB2312"/>
          <w:vertAlign w:val="superscript"/>
        </w:rPr>
        <w:t>[10]</w:t>
      </w:r>
      <w:r>
        <w:rPr>
          <w:rFonts w:ascii="仿宋_GB2312" w:hAnsi="仿宋_GB2312" w:cs="仿宋_GB2312" w:hint="eastAsia"/>
        </w:rPr>
        <w:t>（不含砂石、混凝土、燃气、砖瓦），金额在</w:t>
      </w:r>
      <w:r>
        <w:rPr>
          <w:rFonts w:ascii="仿宋_GB2312" w:hAnsi="仿宋_GB2312" w:cs="仿宋_GB2312"/>
        </w:rPr>
        <w:t>100</w:t>
      </w:r>
      <w:r>
        <w:rPr>
          <w:rFonts w:ascii="仿宋_GB2312" w:hAnsi="仿宋_GB2312" w:cs="仿宋_GB2312" w:hint="eastAsia"/>
        </w:rPr>
        <w:t>万元（含）</w:t>
      </w:r>
      <w:r>
        <w:rPr>
          <w:rFonts w:ascii="仿宋_GB2312" w:hAnsi="仿宋_GB2312" w:cs="仿宋_GB2312"/>
        </w:rPr>
        <w:t>-500</w:t>
      </w:r>
      <w:r>
        <w:rPr>
          <w:rFonts w:ascii="仿宋_GB2312" w:hAnsi="仿宋_GB2312" w:cs="仿宋_GB2312" w:hint="eastAsia"/>
        </w:rPr>
        <w:t>万元、</w:t>
      </w:r>
      <w:r>
        <w:rPr>
          <w:rFonts w:ascii="仿宋_GB2312" w:hAnsi="仿宋_GB2312" w:cs="仿宋_GB2312"/>
        </w:rPr>
        <w:t>500</w:t>
      </w:r>
      <w:r>
        <w:rPr>
          <w:rFonts w:ascii="仿宋_GB2312" w:hAnsi="仿宋_GB2312" w:cs="仿宋_GB2312" w:hint="eastAsia"/>
        </w:rPr>
        <w:t>万元（含）</w:t>
      </w:r>
      <w:r>
        <w:rPr>
          <w:rFonts w:ascii="仿宋_GB2312" w:hAnsi="仿宋_GB2312" w:cs="仿宋_GB2312"/>
        </w:rPr>
        <w:t>-1000</w:t>
      </w:r>
      <w:r>
        <w:rPr>
          <w:rFonts w:ascii="仿宋_GB2312" w:hAnsi="仿宋_GB2312" w:cs="仿宋_GB2312" w:hint="eastAsia"/>
        </w:rPr>
        <w:t>万元、</w:t>
      </w:r>
      <w:r>
        <w:rPr>
          <w:rFonts w:ascii="仿宋_GB2312" w:hAnsi="仿宋_GB2312" w:cs="仿宋_GB2312"/>
        </w:rPr>
        <w:t>1000</w:t>
      </w:r>
      <w:r>
        <w:rPr>
          <w:rFonts w:ascii="仿宋_GB2312" w:hAnsi="仿宋_GB2312" w:cs="仿宋_GB2312" w:hint="eastAsia"/>
        </w:rPr>
        <w:t>万元（含）</w:t>
      </w:r>
      <w:r>
        <w:rPr>
          <w:rFonts w:ascii="仿宋_GB2312" w:hAnsi="仿宋_GB2312" w:cs="仿宋_GB2312"/>
        </w:rPr>
        <w:t>-2000</w:t>
      </w:r>
      <w:r>
        <w:rPr>
          <w:rFonts w:ascii="仿宋_GB2312" w:hAnsi="仿宋_GB2312" w:cs="仿宋_GB2312" w:hint="eastAsia"/>
        </w:rPr>
        <w:t>万元、</w:t>
      </w:r>
      <w:r>
        <w:rPr>
          <w:rFonts w:ascii="仿宋_GB2312" w:hAnsi="仿宋_GB2312" w:cs="仿宋_GB2312"/>
        </w:rPr>
        <w:t>2000</w:t>
      </w:r>
      <w:r>
        <w:rPr>
          <w:rFonts w:ascii="仿宋_GB2312" w:hAnsi="仿宋_GB2312" w:cs="仿宋_GB2312" w:hint="eastAsia"/>
        </w:rPr>
        <w:t>万元（含）以上的企业，分别按发票金额（不含税金）的</w:t>
      </w:r>
      <w:r>
        <w:rPr>
          <w:rFonts w:ascii="仿宋_GB2312" w:hAnsi="仿宋_GB2312" w:cs="仿宋_GB2312"/>
        </w:rPr>
        <w:t>1.0%</w:t>
      </w:r>
      <w:r>
        <w:rPr>
          <w:rFonts w:ascii="仿宋_GB2312" w:hAnsi="仿宋_GB2312" w:cs="仿宋_GB2312" w:hint="eastAsia"/>
        </w:rPr>
        <w:t>、</w:t>
      </w:r>
      <w:r>
        <w:rPr>
          <w:rFonts w:ascii="仿宋_GB2312" w:hAnsi="仿宋_GB2312" w:cs="仿宋_GB2312"/>
        </w:rPr>
        <w:t>1.5%</w:t>
      </w:r>
      <w:r>
        <w:rPr>
          <w:rFonts w:ascii="仿宋_GB2312" w:hAnsi="仿宋_GB2312" w:cs="仿宋_GB2312" w:hint="eastAsia"/>
        </w:rPr>
        <w:t>、</w:t>
      </w:r>
      <w:r>
        <w:rPr>
          <w:rFonts w:ascii="仿宋_GB2312" w:hAnsi="仿宋_GB2312" w:cs="仿宋_GB2312"/>
        </w:rPr>
        <w:t>2%</w:t>
      </w:r>
      <w:r>
        <w:rPr>
          <w:rFonts w:ascii="仿宋_GB2312" w:hAnsi="仿宋_GB2312" w:cs="仿宋_GB2312" w:hint="eastAsia"/>
        </w:rPr>
        <w:t>、</w:t>
      </w:r>
      <w:r>
        <w:rPr>
          <w:rFonts w:ascii="仿宋_GB2312" w:hAnsi="仿宋_GB2312" w:cs="仿宋_GB2312"/>
        </w:rPr>
        <w:t>2.5%</w:t>
      </w:r>
      <w:r>
        <w:rPr>
          <w:rFonts w:ascii="仿宋_GB2312" w:hAnsi="仿宋_GB2312" w:cs="仿宋_GB2312" w:hint="eastAsia"/>
        </w:rPr>
        <w:t>给予采购方最高不超过</w:t>
      </w:r>
      <w:r>
        <w:rPr>
          <w:rFonts w:ascii="仿宋_GB2312" w:hAnsi="仿宋_GB2312" w:cs="仿宋_GB2312"/>
        </w:rPr>
        <w:t>50</w:t>
      </w:r>
      <w:r>
        <w:rPr>
          <w:rFonts w:ascii="仿宋_GB2312" w:hAnsi="仿宋_GB2312" w:cs="仿宋_GB2312" w:hint="eastAsia"/>
        </w:rPr>
        <w:t>万元的补助。（牵头单位：区工信局）</w:t>
      </w:r>
    </w:p>
    <w:p w:rsidR="008F67BC" w:rsidRDefault="008F67BC" w:rsidP="00493D1E">
      <w:pPr>
        <w:spacing w:line="600" w:lineRule="exact"/>
        <w:ind w:firstLineChars="200" w:firstLine="31680"/>
        <w:rPr>
          <w:rFonts w:ascii="仿宋_GB2312" w:cs="仿宋_GB2312"/>
        </w:rPr>
      </w:pPr>
      <w:r>
        <w:rPr>
          <w:rFonts w:ascii="仿宋_GB2312" w:hAnsi="仿宋_GB2312" w:cs="仿宋_GB2312"/>
          <w:b/>
        </w:rPr>
        <w:t>20</w:t>
      </w:r>
      <w:r>
        <w:rPr>
          <w:rFonts w:ascii="仿宋_GB2312" w:hAnsi="仿宋_GB2312" w:cs="仿宋_GB2312" w:hint="eastAsia"/>
          <w:b/>
        </w:rPr>
        <w:t>．举办行业大会补助。</w:t>
      </w:r>
      <w:r>
        <w:rPr>
          <w:rFonts w:ascii="仿宋_GB2312" w:hAnsi="仿宋_GB2312" w:cs="仿宋_GB2312" w:hint="eastAsia"/>
        </w:rPr>
        <w:t>（</w:t>
      </w:r>
      <w:r>
        <w:rPr>
          <w:rFonts w:ascii="仿宋_GB2312" w:hAnsi="仿宋_GB2312" w:cs="仿宋_GB2312"/>
        </w:rPr>
        <w:t>1</w:t>
      </w:r>
      <w:r>
        <w:rPr>
          <w:rFonts w:ascii="仿宋_GB2312" w:hAnsi="仿宋_GB2312" w:cs="仿宋_GB2312" w:hint="eastAsia"/>
        </w:rPr>
        <w:t>）经区工信局或望城经开区管委会审核通过，对当年参加国内外行业大会、专业（专题）展会、博览会</w:t>
      </w:r>
      <w:r>
        <w:rPr>
          <w:rFonts w:ascii="仿宋_GB2312" w:hAnsi="仿宋_GB2312" w:cs="仿宋_GB2312"/>
          <w:vertAlign w:val="superscript"/>
        </w:rPr>
        <w:t>[11]</w:t>
      </w:r>
      <w:r>
        <w:rPr>
          <w:rFonts w:ascii="仿宋_GB2312" w:hAnsi="仿宋_GB2312" w:cs="仿宋_GB2312" w:hint="eastAsia"/>
        </w:rPr>
        <w:t>的企业，按展位费（含布展费）发票金额（不含税金）</w:t>
      </w:r>
      <w:r>
        <w:rPr>
          <w:rFonts w:ascii="仿宋_GB2312" w:hAnsi="仿宋_GB2312" w:cs="仿宋_GB2312"/>
        </w:rPr>
        <w:t>50%</w:t>
      </w:r>
      <w:r>
        <w:rPr>
          <w:rFonts w:ascii="仿宋_GB2312" w:hAnsi="仿宋_GB2312" w:cs="仿宋_GB2312" w:hint="eastAsia"/>
        </w:rPr>
        <w:t>给予最高不超过</w:t>
      </w:r>
      <w:r>
        <w:rPr>
          <w:rFonts w:ascii="仿宋_GB2312" w:hAnsi="仿宋_GB2312" w:cs="仿宋_GB2312"/>
        </w:rPr>
        <w:t>20</w:t>
      </w:r>
      <w:r>
        <w:rPr>
          <w:rFonts w:ascii="仿宋_GB2312" w:hAnsi="仿宋_GB2312" w:cs="仿宋_GB2312" w:hint="eastAsia"/>
        </w:rPr>
        <w:t>万元</w:t>
      </w:r>
      <w:r>
        <w:rPr>
          <w:rFonts w:ascii="仿宋_GB2312" w:hAnsi="仿宋_GB2312" w:cs="仿宋_GB2312"/>
        </w:rPr>
        <w:t>/</w:t>
      </w:r>
      <w:r>
        <w:rPr>
          <w:rFonts w:ascii="仿宋_GB2312" w:hAnsi="仿宋_GB2312" w:cs="仿宋_GB2312" w:hint="eastAsia"/>
        </w:rPr>
        <w:t>次的补助，单个企业每年最高不超过</w:t>
      </w:r>
      <w:r>
        <w:rPr>
          <w:rFonts w:ascii="仿宋_GB2312" w:hAnsi="仿宋_GB2312" w:cs="仿宋_GB2312"/>
        </w:rPr>
        <w:t>30</w:t>
      </w:r>
      <w:r>
        <w:rPr>
          <w:rFonts w:ascii="仿宋_GB2312" w:hAnsi="仿宋_GB2312" w:cs="仿宋_GB2312" w:hint="eastAsia"/>
        </w:rPr>
        <w:t>万元；（</w:t>
      </w:r>
      <w:r>
        <w:rPr>
          <w:rFonts w:ascii="仿宋_GB2312" w:hAnsi="仿宋_GB2312" w:cs="仿宋_GB2312"/>
        </w:rPr>
        <w:t>2</w:t>
      </w:r>
      <w:r>
        <w:rPr>
          <w:rFonts w:ascii="仿宋_GB2312" w:hAnsi="仿宋_GB2312" w:cs="仿宋_GB2312" w:hint="eastAsia"/>
        </w:rPr>
        <w:t>）经区工信局或望城经开区管委会审核通过，对当年在区内牵头组织举办全球、全国、全省性行业大会的企业，按照实际投入的发票金额（不含税金）</w:t>
      </w:r>
      <w:r>
        <w:rPr>
          <w:rFonts w:ascii="仿宋_GB2312" w:hAnsi="仿宋_GB2312" w:cs="仿宋_GB2312"/>
        </w:rPr>
        <w:t>50%</w:t>
      </w:r>
      <w:r>
        <w:rPr>
          <w:rFonts w:ascii="仿宋_GB2312" w:hAnsi="仿宋_GB2312" w:cs="仿宋_GB2312" w:hint="eastAsia"/>
        </w:rPr>
        <w:t>给予最高不超过</w:t>
      </w:r>
      <w:r>
        <w:rPr>
          <w:rFonts w:ascii="仿宋_GB2312" w:hAnsi="仿宋_GB2312" w:cs="仿宋_GB2312"/>
        </w:rPr>
        <w:t>30</w:t>
      </w:r>
      <w:r>
        <w:rPr>
          <w:rFonts w:ascii="仿宋_GB2312" w:hAnsi="仿宋_GB2312" w:cs="仿宋_GB2312" w:hint="eastAsia"/>
        </w:rPr>
        <w:t>万元</w:t>
      </w:r>
      <w:r>
        <w:rPr>
          <w:rFonts w:ascii="仿宋_GB2312" w:hAnsi="仿宋_GB2312" w:cs="仿宋_GB2312"/>
        </w:rPr>
        <w:t>/</w:t>
      </w:r>
      <w:r>
        <w:rPr>
          <w:rFonts w:ascii="仿宋_GB2312" w:hAnsi="仿宋_GB2312" w:cs="仿宋_GB2312" w:hint="eastAsia"/>
        </w:rPr>
        <w:t>次的补助，单个企业每年最高不超过</w:t>
      </w:r>
      <w:r>
        <w:rPr>
          <w:rFonts w:ascii="仿宋_GB2312" w:hAnsi="仿宋_GB2312" w:cs="仿宋_GB2312"/>
        </w:rPr>
        <w:t>50</w:t>
      </w:r>
      <w:r>
        <w:rPr>
          <w:rFonts w:ascii="仿宋_GB2312" w:hAnsi="仿宋_GB2312" w:cs="仿宋_GB2312" w:hint="eastAsia"/>
        </w:rPr>
        <w:t>万元。（牵头单位：区工信局）</w:t>
      </w:r>
    </w:p>
    <w:p w:rsidR="008F67BC" w:rsidRDefault="008F67BC" w:rsidP="00493D1E">
      <w:pPr>
        <w:spacing w:line="600" w:lineRule="exact"/>
        <w:ind w:firstLineChars="200" w:firstLine="31680"/>
        <w:rPr>
          <w:rFonts w:ascii="仿宋_GB2312" w:cs="仿宋_GB2312"/>
          <w:b/>
        </w:rPr>
      </w:pPr>
      <w:r>
        <w:rPr>
          <w:rFonts w:ascii="仿宋_GB2312" w:hAnsi="仿宋_GB2312" w:cs="仿宋_GB2312" w:hint="eastAsia"/>
        </w:rPr>
        <w:t>对当年产值首次达到</w:t>
      </w:r>
      <w:r>
        <w:rPr>
          <w:rFonts w:ascii="仿宋_GB2312" w:hAnsi="仿宋_GB2312" w:cs="仿宋_GB2312"/>
        </w:rPr>
        <w:t>50</w:t>
      </w:r>
      <w:r>
        <w:rPr>
          <w:rFonts w:ascii="仿宋_GB2312" w:hAnsi="仿宋_GB2312" w:cs="仿宋_GB2312" w:hint="eastAsia"/>
        </w:rPr>
        <w:t>亿、</w:t>
      </w:r>
      <w:r>
        <w:rPr>
          <w:rFonts w:ascii="仿宋_GB2312" w:hAnsi="仿宋_GB2312" w:cs="仿宋_GB2312"/>
        </w:rPr>
        <w:t>100</w:t>
      </w:r>
      <w:r>
        <w:rPr>
          <w:rFonts w:ascii="仿宋_GB2312" w:hAnsi="仿宋_GB2312" w:cs="仿宋_GB2312" w:hint="eastAsia"/>
        </w:rPr>
        <w:t>亿元以上，实现上市（挂牌），获得国家级制造业单项冠军企业（产品），国家级专精特新“小巨人”，省级及以上质量奖的企业由区委区政府授予“望城区高质量发展优秀企业”荣誉，对其主要负责人授予“望城区高质量发展优秀企业家”荣誉。</w:t>
      </w:r>
    </w:p>
    <w:p w:rsidR="008F67BC" w:rsidRDefault="008F67BC" w:rsidP="00493D1E">
      <w:pPr>
        <w:spacing w:line="600" w:lineRule="exact"/>
        <w:ind w:firstLineChars="200" w:firstLine="31680"/>
        <w:rPr>
          <w:rFonts w:ascii="华文仿宋" w:eastAsia="华文仿宋" w:hAnsi="华文仿宋"/>
        </w:rPr>
      </w:pPr>
      <w:r>
        <w:rPr>
          <w:rFonts w:eastAsia="黑体" w:hint="eastAsia"/>
        </w:rPr>
        <w:t>三、其他事项</w:t>
      </w:r>
    </w:p>
    <w:p w:rsidR="008F67BC" w:rsidRDefault="008F67BC" w:rsidP="00493D1E">
      <w:pPr>
        <w:spacing w:line="600" w:lineRule="exact"/>
        <w:ind w:firstLineChars="200" w:firstLine="31680"/>
        <w:rPr>
          <w:rFonts w:ascii="仿宋_GB2312" w:cs="仿宋_GB2312"/>
        </w:rPr>
      </w:pPr>
      <w:bookmarkStart w:id="0" w:name="OLE_LINK1"/>
      <w:r>
        <w:rPr>
          <w:rFonts w:ascii="仿宋_GB2312" w:hAnsi="仿宋_GB2312" w:cs="仿宋_GB2312"/>
        </w:rPr>
        <w:t>1</w:t>
      </w:r>
      <w:r>
        <w:rPr>
          <w:rFonts w:ascii="仿宋_GB2312" w:hAnsi="仿宋_GB2312" w:cs="仿宋_GB2312" w:hint="eastAsia"/>
        </w:rPr>
        <w:t>．</w:t>
      </w:r>
      <w:r>
        <w:rPr>
          <w:rFonts w:ascii="仿宋_GB2312" w:hAnsi="仿宋_GB2312" w:cs="仿宋_GB2312" w:hint="eastAsia"/>
          <w:spacing w:val="-6"/>
        </w:rPr>
        <w:t>各项政策由牵头单位负责拟定申报指南，并联合相关部门组织申报及审核。</w:t>
      </w:r>
      <w:r>
        <w:rPr>
          <w:rFonts w:ascii="仿宋_GB2312" w:hAnsi="仿宋_GB2312" w:cs="仿宋_GB2312" w:hint="eastAsia"/>
        </w:rPr>
        <w:t>本政策将按照免申即享</w:t>
      </w:r>
      <w:r>
        <w:rPr>
          <w:rFonts w:ascii="仿宋_GB2312" w:hAnsi="仿宋_GB2312" w:cs="仿宋_GB2312"/>
          <w:vertAlign w:val="superscript"/>
        </w:rPr>
        <w:t>[12]</w:t>
      </w:r>
      <w:r>
        <w:rPr>
          <w:rFonts w:ascii="仿宋_GB2312" w:hAnsi="仿宋_GB2312" w:cs="仿宋_GB2312" w:hint="eastAsia"/>
        </w:rPr>
        <w:t>和集中申报的方式进行兑现，免申即享政策无需企业提交申报资料，由各政策牵头单位自主安排兑现时间并将审核意见报区财政局；集中申报原则上一年进行一次，由区工信局联合各政策牵头单位组织实施。</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2</w:t>
      </w:r>
      <w:r>
        <w:rPr>
          <w:rFonts w:ascii="仿宋_GB2312" w:hAnsi="仿宋_GB2312" w:cs="仿宋_GB2312" w:hint="eastAsia"/>
        </w:rPr>
        <w:t>．同一企业的同一奖项与望城经开区及其他部门奖补政策规定重复的，按照就高不重复原则执行。企业在一个年度内获得多个同类认定的，只按照其获得认定的最高级别予以奖励。省市政策奖励文件中要求区级财政配套的资金，由牵头单位负责、区财政局配合，统筹企业享受的招商引资、税收减免等政策进行综合配套。涉及望城经开区企业的奖项由区财政局与望城经开区按区园体制做好统筹结算。</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3</w:t>
      </w:r>
      <w:r>
        <w:rPr>
          <w:rFonts w:ascii="仿宋_GB2312" w:hAnsi="仿宋_GB2312" w:cs="仿宋_GB2312" w:hint="eastAsia"/>
        </w:rPr>
        <w:t>．对当年发生较大环境污染事件、安全生产较大事故</w:t>
      </w:r>
      <w:r>
        <w:rPr>
          <w:rFonts w:ascii="仿宋_GB2312" w:hAnsi="仿宋_GB2312" w:cs="仿宋_GB2312"/>
          <w:vertAlign w:val="superscript"/>
        </w:rPr>
        <w:t>[13]</w:t>
      </w:r>
      <w:r>
        <w:rPr>
          <w:rFonts w:ascii="仿宋_GB2312" w:hAnsi="仿宋_GB2312" w:cs="仿宋_GB2312" w:hint="eastAsia"/>
        </w:rPr>
        <w:t>、被列入经营异常名录及严重失信名单、平安建设出现较大问题的企业，取消当年奖励申请资格。对弄虚作假、提供虚假佐证资料的单位，取消当年项目奖励资格。</w:t>
      </w:r>
      <w:bookmarkEnd w:id="0"/>
    </w:p>
    <w:p w:rsidR="008F67BC" w:rsidRDefault="008F67BC" w:rsidP="00493D1E">
      <w:pPr>
        <w:spacing w:line="600" w:lineRule="exact"/>
        <w:ind w:firstLineChars="200" w:firstLine="31680"/>
        <w:rPr>
          <w:rFonts w:ascii="仿宋_GB2312" w:cs="仿宋_GB2312"/>
        </w:rPr>
      </w:pPr>
      <w:r>
        <w:rPr>
          <w:rFonts w:ascii="仿宋_GB2312" w:hAnsi="仿宋_GB2312" w:cs="仿宋_GB2312"/>
        </w:rPr>
        <w:t>4</w:t>
      </w:r>
      <w:r>
        <w:rPr>
          <w:rFonts w:ascii="仿宋_GB2312" w:hAnsi="仿宋_GB2312" w:cs="仿宋_GB2312" w:hint="eastAsia"/>
        </w:rPr>
        <w:t>．本办法自</w:t>
      </w:r>
      <w:smartTag w:uri="urn:schemas-microsoft-com:office:smarttags" w:element="chsdate">
        <w:smartTagPr>
          <w:attr w:name="IsROCDate" w:val="False"/>
          <w:attr w:name="IsLunarDate" w:val="False"/>
          <w:attr w:name="Day" w:val="30"/>
          <w:attr w:name="Month" w:val="12"/>
          <w:attr w:name="Year" w:val="2022"/>
        </w:smartTagPr>
        <w:r>
          <w:rPr>
            <w:rFonts w:ascii="仿宋_GB2312" w:hAnsi="仿宋_GB2312" w:cs="仿宋_GB2312"/>
          </w:rPr>
          <w:t>2022</w:t>
        </w:r>
        <w:r>
          <w:rPr>
            <w:rFonts w:ascii="仿宋_GB2312" w:hAnsi="仿宋_GB2312" w:cs="仿宋_GB2312" w:hint="eastAsia"/>
          </w:rPr>
          <w:t>年</w:t>
        </w:r>
        <w:r>
          <w:rPr>
            <w:rFonts w:ascii="仿宋_GB2312" w:hAnsi="仿宋_GB2312" w:cs="仿宋_GB2312"/>
          </w:rPr>
          <w:t>12</w:t>
        </w:r>
        <w:r>
          <w:rPr>
            <w:rFonts w:ascii="仿宋_GB2312" w:hAnsi="仿宋_GB2312" w:cs="仿宋_GB2312" w:hint="eastAsia"/>
          </w:rPr>
          <w:t>月</w:t>
        </w:r>
        <w:r>
          <w:rPr>
            <w:rFonts w:ascii="仿宋_GB2312" w:hAnsi="仿宋_GB2312" w:cs="仿宋_GB2312"/>
          </w:rPr>
          <w:t>30</w:t>
        </w:r>
        <w:bookmarkStart w:id="1" w:name="_GoBack"/>
        <w:bookmarkEnd w:id="1"/>
        <w:r>
          <w:rPr>
            <w:rFonts w:ascii="仿宋_GB2312" w:hAnsi="仿宋_GB2312" w:cs="仿宋_GB2312" w:hint="eastAsia"/>
          </w:rPr>
          <w:t>日</w:t>
        </w:r>
      </w:smartTag>
      <w:r>
        <w:rPr>
          <w:rFonts w:ascii="仿宋_GB2312" w:hAnsi="仿宋_GB2312" w:cs="仿宋_GB2312" w:hint="eastAsia"/>
        </w:rPr>
        <w:t>起实施</w:t>
      </w:r>
      <w:r>
        <w:rPr>
          <w:rFonts w:ascii="仿宋_GB2312" w:cs="仿宋_GB2312"/>
        </w:rPr>
        <w:t>,</w:t>
      </w:r>
      <w:r>
        <w:rPr>
          <w:rFonts w:ascii="仿宋_GB2312" w:hAnsi="仿宋_GB2312" w:cs="仿宋_GB2312" w:hint="eastAsia"/>
        </w:rPr>
        <w:t>有效期至</w:t>
      </w:r>
      <w:smartTag w:uri="urn:schemas-microsoft-com:office:smarttags" w:element="chsdate">
        <w:smartTagPr>
          <w:attr w:name="IsROCDate" w:val="False"/>
          <w:attr w:name="IsLunarDate" w:val="False"/>
          <w:attr w:name="Day" w:val="31"/>
          <w:attr w:name="Month" w:val="12"/>
          <w:attr w:name="Year" w:val="2024"/>
        </w:smartTagPr>
        <w:r>
          <w:rPr>
            <w:rFonts w:ascii="仿宋_GB2312" w:hAnsi="仿宋_GB2312" w:cs="仿宋_GB2312"/>
          </w:rPr>
          <w:t>2024</w:t>
        </w:r>
        <w:r>
          <w:rPr>
            <w:rFonts w:ascii="仿宋_GB2312" w:hAnsi="仿宋_GB2312" w:cs="仿宋_GB2312" w:hint="eastAsia"/>
          </w:rPr>
          <w:t>年</w:t>
        </w:r>
        <w:r>
          <w:rPr>
            <w:rFonts w:ascii="仿宋_GB2312" w:hAnsi="仿宋_GB2312" w:cs="仿宋_GB2312"/>
          </w:rPr>
          <w:t>12</w:t>
        </w:r>
        <w:r>
          <w:rPr>
            <w:rFonts w:ascii="仿宋_GB2312" w:hAnsi="仿宋_GB2312" w:cs="仿宋_GB2312" w:hint="eastAsia"/>
          </w:rPr>
          <w:t>月</w:t>
        </w:r>
        <w:r>
          <w:rPr>
            <w:rFonts w:ascii="仿宋_GB2312" w:hAnsi="仿宋_GB2312" w:cs="仿宋_GB2312"/>
          </w:rPr>
          <w:t>31</w:t>
        </w:r>
        <w:r>
          <w:rPr>
            <w:rFonts w:ascii="仿宋_GB2312" w:hAnsi="仿宋_GB2312" w:cs="仿宋_GB2312" w:hint="eastAsia"/>
          </w:rPr>
          <w:t>日</w:t>
        </w:r>
      </w:smartTag>
      <w:r>
        <w:rPr>
          <w:rFonts w:ascii="仿宋_GB2312" w:hAnsi="仿宋_GB2312" w:cs="仿宋_GB2312" w:hint="eastAsia"/>
        </w:rPr>
        <w:t>，授权各政策牵头部门负责解释。</w:t>
      </w:r>
    </w:p>
    <w:p w:rsidR="008F67BC" w:rsidRDefault="008F67BC" w:rsidP="00493D1E">
      <w:pPr>
        <w:spacing w:line="600" w:lineRule="exact"/>
        <w:rPr>
          <w:rFonts w:ascii="仿宋_GB2312" w:cs="仿宋_GB2312"/>
        </w:rPr>
      </w:pPr>
    </w:p>
    <w:p w:rsidR="008F67BC" w:rsidRDefault="008F67BC" w:rsidP="00493D1E">
      <w:pPr>
        <w:spacing w:line="600" w:lineRule="exact"/>
        <w:rPr>
          <w:rFonts w:ascii="仿宋_GB2312" w:cs="仿宋_GB2312"/>
        </w:rPr>
      </w:pPr>
    </w:p>
    <w:p w:rsidR="008F67BC" w:rsidRDefault="008F67BC" w:rsidP="00493D1E">
      <w:pPr>
        <w:spacing w:line="600" w:lineRule="exact"/>
        <w:rPr>
          <w:rFonts w:ascii="仿宋_GB2312" w:cs="仿宋_GB2312"/>
        </w:rPr>
      </w:pPr>
    </w:p>
    <w:p w:rsidR="008F67BC" w:rsidRDefault="008F67BC" w:rsidP="00493D1E">
      <w:pPr>
        <w:spacing w:line="600" w:lineRule="exact"/>
        <w:rPr>
          <w:rFonts w:ascii="仿宋_GB2312" w:cs="仿宋_GB2312"/>
        </w:rPr>
      </w:pPr>
    </w:p>
    <w:p w:rsidR="008F67BC" w:rsidRDefault="008F67BC" w:rsidP="00493D1E">
      <w:pPr>
        <w:spacing w:line="600" w:lineRule="exact"/>
        <w:rPr>
          <w:rFonts w:ascii="仿宋_GB2312" w:cs="仿宋_GB2312"/>
        </w:rPr>
      </w:pPr>
    </w:p>
    <w:p w:rsidR="008F67BC" w:rsidRDefault="008F67BC" w:rsidP="00493D1E">
      <w:pPr>
        <w:spacing w:line="600" w:lineRule="exact"/>
        <w:rPr>
          <w:rFonts w:ascii="仿宋_GB2312" w:cs="仿宋_GB2312"/>
        </w:rPr>
      </w:pPr>
    </w:p>
    <w:p w:rsidR="008F67BC" w:rsidRDefault="008F67BC" w:rsidP="00493D1E">
      <w:pPr>
        <w:spacing w:line="600" w:lineRule="exact"/>
        <w:rPr>
          <w:rFonts w:ascii="仿宋_GB2312" w:cs="仿宋_GB2312"/>
        </w:rPr>
      </w:pPr>
    </w:p>
    <w:p w:rsidR="008F67BC" w:rsidRDefault="008F67BC" w:rsidP="00493D1E">
      <w:pPr>
        <w:spacing w:line="600" w:lineRule="exact"/>
        <w:rPr>
          <w:rFonts w:ascii="仿宋_GB2312" w:cs="仿宋_GB2312"/>
        </w:rPr>
      </w:pPr>
    </w:p>
    <w:p w:rsidR="008F67BC" w:rsidRDefault="008F67BC" w:rsidP="00493D1E">
      <w:pPr>
        <w:spacing w:line="600" w:lineRule="exact"/>
        <w:rPr>
          <w:rFonts w:ascii="仿宋_GB2312" w:cs="仿宋_GB2312"/>
        </w:rPr>
      </w:pPr>
    </w:p>
    <w:p w:rsidR="008F67BC" w:rsidRDefault="008F67BC" w:rsidP="00493D1E">
      <w:pPr>
        <w:spacing w:line="600" w:lineRule="exact"/>
        <w:rPr>
          <w:rFonts w:ascii="仿宋_GB2312" w:cs="仿宋_GB2312"/>
        </w:rPr>
      </w:pPr>
    </w:p>
    <w:p w:rsidR="008F67BC" w:rsidRDefault="008F67BC" w:rsidP="00493D1E">
      <w:pPr>
        <w:spacing w:line="600" w:lineRule="exact"/>
        <w:rPr>
          <w:rFonts w:ascii="黑体" w:eastAsia="黑体" w:hAnsi="黑体" w:cs="黑体"/>
        </w:rPr>
      </w:pPr>
      <w:r>
        <w:rPr>
          <w:rFonts w:ascii="黑体" w:eastAsia="黑体" w:hAnsi="黑体" w:cs="黑体" w:hint="eastAsia"/>
        </w:rPr>
        <w:t>名词解释：</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[1]</w:t>
      </w:r>
      <w:r>
        <w:rPr>
          <w:rFonts w:ascii="仿宋_GB2312" w:hAnsi="仿宋_GB2312" w:cs="仿宋_GB2312" w:hint="eastAsia"/>
        </w:rPr>
        <w:t>纳统在库：企业为一套表统计联网直报单位。</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[2]</w:t>
      </w:r>
      <w:r>
        <w:rPr>
          <w:rFonts w:ascii="仿宋_GB2312" w:hAnsi="仿宋_GB2312" w:cs="仿宋_GB2312" w:hint="eastAsia"/>
        </w:rPr>
        <w:t>产值和营</w:t>
      </w:r>
      <w:r>
        <w:rPr>
          <w:rFonts w:ascii="仿宋_GB2312" w:hAnsi="仿宋_GB2312" w:cs="仿宋_GB2312" w:hint="eastAsia"/>
          <w:lang/>
        </w:rPr>
        <w:t>业收入</w:t>
      </w:r>
      <w:r>
        <w:rPr>
          <w:rFonts w:ascii="仿宋_GB2312" w:hAnsi="仿宋_GB2312" w:cs="仿宋_GB2312" w:hint="eastAsia"/>
        </w:rPr>
        <w:t>：以统计联网直报平台年度产值和营收数据为准。</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[3]</w:t>
      </w:r>
      <w:r>
        <w:rPr>
          <w:rFonts w:ascii="仿宋_GB2312" w:hAnsi="仿宋_GB2312" w:cs="仿宋_GB2312" w:hint="eastAsia"/>
        </w:rPr>
        <w:t>集团：由</w:t>
      </w:r>
      <w:hyperlink r:id="rId8" w:tgtFrame="https://baike.baidu.com/item/%E9%9B%86%E5%9B%A2%E5%85%AC%E5%8F%B8/_blank" w:history="1">
        <w:r>
          <w:rPr>
            <w:rFonts w:ascii="仿宋_GB2312" w:hAnsi="仿宋_GB2312" w:cs="仿宋_GB2312" w:hint="eastAsia"/>
          </w:rPr>
          <w:t>母公司</w:t>
        </w:r>
      </w:hyperlink>
      <w:r>
        <w:rPr>
          <w:rFonts w:ascii="仿宋_GB2312" w:hAnsi="仿宋_GB2312" w:cs="仿宋_GB2312" w:hint="eastAsia"/>
        </w:rPr>
        <w:t>、</w:t>
      </w:r>
      <w:hyperlink r:id="rId9" w:tgtFrame="https://baike.baidu.com/item/%E9%9B%86%E5%9B%A2%E5%85%AC%E5%8F%B8/_blank" w:history="1">
        <w:r>
          <w:rPr>
            <w:rFonts w:ascii="仿宋_GB2312" w:hAnsi="仿宋_GB2312" w:cs="仿宋_GB2312" w:hint="eastAsia"/>
          </w:rPr>
          <w:t>子公司</w:t>
        </w:r>
      </w:hyperlink>
      <w:r>
        <w:rPr>
          <w:rFonts w:ascii="仿宋_GB2312" w:hAnsi="仿宋_GB2312" w:cs="仿宋_GB2312" w:hint="eastAsia"/>
        </w:rPr>
        <w:t>、</w:t>
      </w:r>
      <w:hyperlink r:id="rId10" w:tgtFrame="https://baike.baidu.com/item/%E9%9B%86%E5%9B%A2%E5%85%AC%E5%8F%B8/_blank" w:history="1">
        <w:r>
          <w:rPr>
            <w:rFonts w:ascii="仿宋_GB2312" w:hAnsi="仿宋_GB2312" w:cs="仿宋_GB2312" w:hint="eastAsia"/>
          </w:rPr>
          <w:t>参股公司</w:t>
        </w:r>
      </w:hyperlink>
      <w:r>
        <w:rPr>
          <w:rFonts w:ascii="仿宋_GB2312" w:hAnsi="仿宋_GB2312" w:cs="仿宋_GB2312" w:hint="eastAsia"/>
        </w:rPr>
        <w:t>及其他成员公司共同组成的企业法人联合体。</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[4]</w:t>
      </w:r>
      <w:r>
        <w:rPr>
          <w:rFonts w:ascii="仿宋_GB2312" w:hAnsi="仿宋_GB2312" w:cs="仿宋_GB2312" w:hint="eastAsia"/>
        </w:rPr>
        <w:t>首次入规：首次成为一套表统计联网直报单位。</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[5]</w:t>
      </w:r>
      <w:r>
        <w:rPr>
          <w:rFonts w:ascii="仿宋_GB2312" w:hAnsi="仿宋_GB2312" w:cs="仿宋_GB2312" w:hint="eastAsia"/>
        </w:rPr>
        <w:t>研发经费投入增速：以统计联网直报平台年度研发经费数据为准。</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[6]</w:t>
      </w:r>
      <w:r>
        <w:rPr>
          <w:rFonts w:ascii="仿宋_GB2312" w:hAnsi="仿宋_GB2312" w:cs="仿宋_GB2312" w:hint="eastAsia"/>
        </w:rPr>
        <w:t>认定登记：在长沙市科技行政主管部门进行技术合同认定登记备案的。</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[7]</w:t>
      </w:r>
      <w:r>
        <w:rPr>
          <w:rFonts w:ascii="仿宋_GB2312" w:hAnsi="仿宋_GB2312" w:cs="仿宋_GB2312" w:hint="eastAsia"/>
        </w:rPr>
        <w:t>牵头主导制定：根据企业承担国际化标准化组织相关专业秘书处（主席单位）、承担国际专业标准化技术委员会秘书处（技术委员会主任单位）、国际专业标准化分技术委员会秘书处（分技术委员会主任单位）证明材料认定。</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[8]</w:t>
      </w:r>
      <w:r>
        <w:rPr>
          <w:rFonts w:ascii="仿宋_GB2312" w:hAnsi="仿宋_GB2312" w:cs="仿宋_GB2312" w:hint="eastAsia"/>
          <w:spacing w:val="-6"/>
        </w:rPr>
        <w:t>参与制定：根据标准公告中起草或编制顺序前五名来认定。</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[9]</w:t>
      </w:r>
      <w:r>
        <w:rPr>
          <w:rFonts w:ascii="仿宋_GB2312" w:hAnsi="仿宋_GB2312" w:cs="仿宋_GB2312" w:hint="eastAsia"/>
        </w:rPr>
        <w:t>制造业企业产品：不含砂石、水泥、混凝土、水电气等产品。</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[10]</w:t>
      </w:r>
      <w:r>
        <w:rPr>
          <w:rFonts w:ascii="仿宋_GB2312" w:hAnsi="仿宋_GB2312" w:cs="仿宋_GB2312" w:hint="eastAsia"/>
        </w:rPr>
        <w:t>高新技术服务：主要包括信息与通讯服务（电信和其他信息传输服务业、计算机服务业、软件业）、科技服务业（研究与试验发展、专业技术服务业、工程技术与规划管理、科技交流和推广服务业）、商务服务业（法律服务、咨询调查、其他商务服务），不含物流、人力、财务等服务内容。</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[11]</w:t>
      </w:r>
      <w:r>
        <w:rPr>
          <w:rFonts w:ascii="仿宋_GB2312" w:hAnsi="仿宋_GB2312" w:cs="仿宋_GB2312" w:hint="eastAsia"/>
        </w:rPr>
        <w:t>国内外行业大会、专业（专题）展会、博览会：行业大会包括论坛、会议、展会等大型交流会活动，国际性行业大会的与会代表须来自三个或三个以上国家或地区（不含港、澳、台地区），参会人数达</w:t>
      </w:r>
      <w:r>
        <w:rPr>
          <w:rFonts w:ascii="仿宋_GB2312" w:hAnsi="仿宋_GB2312" w:cs="仿宋_GB2312"/>
        </w:rPr>
        <w:t>100</w:t>
      </w:r>
      <w:r>
        <w:rPr>
          <w:rFonts w:ascii="仿宋_GB2312" w:hAnsi="仿宋_GB2312" w:cs="仿宋_GB2312" w:hint="eastAsia"/>
        </w:rPr>
        <w:t>人以上；国内行业大会的与会代表须来自</w:t>
      </w:r>
      <w:r>
        <w:rPr>
          <w:rFonts w:ascii="仿宋_GB2312" w:hAnsi="仿宋_GB2312" w:cs="仿宋_GB2312"/>
        </w:rPr>
        <w:t>5</w:t>
      </w:r>
      <w:r>
        <w:rPr>
          <w:rFonts w:ascii="仿宋_GB2312" w:hAnsi="仿宋_GB2312" w:cs="仿宋_GB2312" w:hint="eastAsia"/>
        </w:rPr>
        <w:t>个以上省、直辖市、自治区，且省外人数过半，参会人数达</w:t>
      </w:r>
      <w:r>
        <w:rPr>
          <w:rFonts w:ascii="仿宋_GB2312" w:hAnsi="仿宋_GB2312" w:cs="仿宋_GB2312"/>
        </w:rPr>
        <w:t>150</w:t>
      </w:r>
      <w:r>
        <w:rPr>
          <w:rFonts w:ascii="仿宋_GB2312" w:hAnsi="仿宋_GB2312" w:cs="仿宋_GB2312" w:hint="eastAsia"/>
        </w:rPr>
        <w:t>人以上；省内行业大会的与会代表主要来自省内各市县区，参会人数</w:t>
      </w:r>
      <w:r>
        <w:rPr>
          <w:rFonts w:ascii="仿宋_GB2312" w:hAnsi="仿宋_GB2312" w:cs="仿宋_GB2312"/>
        </w:rPr>
        <w:t>200</w:t>
      </w:r>
      <w:r>
        <w:rPr>
          <w:rFonts w:ascii="仿宋_GB2312" w:hAnsi="仿宋_GB2312" w:cs="仿宋_GB2312" w:hint="eastAsia"/>
        </w:rPr>
        <w:t>人以上。</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[12]</w:t>
      </w:r>
      <w:r>
        <w:rPr>
          <w:rFonts w:ascii="仿宋_GB2312" w:hAnsi="仿宋_GB2312" w:cs="仿宋_GB2312" w:hint="eastAsia"/>
        </w:rPr>
        <w:t>免申即享：本政策中除“上市（挂牌）”奖、成果转化奖、质量标杆奖（第</w:t>
      </w:r>
      <w:r>
        <w:rPr>
          <w:rFonts w:ascii="仿宋_GB2312" w:hAnsi="仿宋_GB2312" w:cs="仿宋_GB2312"/>
        </w:rPr>
        <w:t>3</w:t>
      </w:r>
      <w:r>
        <w:rPr>
          <w:rFonts w:ascii="仿宋_GB2312" w:hAnsi="仿宋_GB2312" w:cs="仿宋_GB2312" w:hint="eastAsia"/>
        </w:rPr>
        <w:t>条）、技术改造补助、融资补助、产品采购补助、举办行业大会补助，其他政策均为免申即享政策。</w:t>
      </w:r>
    </w:p>
    <w:p w:rsidR="008F67BC" w:rsidRDefault="008F67BC" w:rsidP="00493D1E">
      <w:pPr>
        <w:spacing w:line="600" w:lineRule="exact"/>
        <w:ind w:firstLineChars="200" w:firstLine="31680"/>
        <w:rPr>
          <w:rFonts w:ascii="仿宋_GB2312" w:cs="仿宋_GB2312"/>
        </w:rPr>
      </w:pPr>
      <w:r>
        <w:rPr>
          <w:rFonts w:ascii="仿宋_GB2312" w:hAnsi="仿宋_GB2312" w:cs="仿宋_GB2312"/>
        </w:rPr>
        <w:t>[13]</w:t>
      </w:r>
      <w:r>
        <w:rPr>
          <w:rFonts w:ascii="仿宋_GB2312" w:hAnsi="仿宋_GB2312" w:cs="仿宋_GB2312" w:hint="eastAsia"/>
        </w:rPr>
        <w:t>安全生产较大事故：是指造成</w:t>
      </w:r>
      <w:r>
        <w:rPr>
          <w:rFonts w:ascii="仿宋_GB2312" w:hAnsi="仿宋_GB2312" w:cs="仿宋_GB2312"/>
        </w:rPr>
        <w:t>3</w:t>
      </w:r>
      <w:r>
        <w:rPr>
          <w:rFonts w:ascii="仿宋_GB2312" w:hAnsi="仿宋_GB2312" w:cs="仿宋_GB2312" w:hint="eastAsia"/>
        </w:rPr>
        <w:t>人以上</w:t>
      </w:r>
      <w:r>
        <w:rPr>
          <w:rFonts w:ascii="仿宋_GB2312" w:hAnsi="仿宋_GB2312" w:cs="仿宋_GB2312"/>
        </w:rPr>
        <w:t>10</w:t>
      </w:r>
      <w:r>
        <w:rPr>
          <w:rFonts w:ascii="仿宋_GB2312" w:hAnsi="仿宋_GB2312" w:cs="仿宋_GB2312" w:hint="eastAsia"/>
        </w:rPr>
        <w:t>人以下死亡，或者</w:t>
      </w:r>
      <w:r>
        <w:rPr>
          <w:rFonts w:ascii="仿宋_GB2312" w:hAnsi="仿宋_GB2312" w:cs="仿宋_GB2312"/>
        </w:rPr>
        <w:t>10</w:t>
      </w:r>
      <w:r>
        <w:rPr>
          <w:rFonts w:ascii="仿宋_GB2312" w:hAnsi="仿宋_GB2312" w:cs="仿宋_GB2312" w:hint="eastAsia"/>
        </w:rPr>
        <w:t>人以上</w:t>
      </w:r>
      <w:r>
        <w:rPr>
          <w:rFonts w:ascii="仿宋_GB2312" w:hAnsi="仿宋_GB2312" w:cs="仿宋_GB2312"/>
        </w:rPr>
        <w:t>50</w:t>
      </w:r>
      <w:r>
        <w:rPr>
          <w:rFonts w:ascii="仿宋_GB2312" w:hAnsi="仿宋_GB2312" w:cs="仿宋_GB2312" w:hint="eastAsia"/>
        </w:rPr>
        <w:t>人以下重伤，或者</w:t>
      </w:r>
      <w:r>
        <w:rPr>
          <w:rFonts w:ascii="仿宋_GB2312" w:hAnsi="仿宋_GB2312" w:cs="仿宋_GB2312"/>
        </w:rPr>
        <w:t>1000</w:t>
      </w:r>
      <w:r>
        <w:rPr>
          <w:rFonts w:ascii="仿宋_GB2312" w:hAnsi="仿宋_GB2312" w:cs="仿宋_GB2312" w:hint="eastAsia"/>
        </w:rPr>
        <w:t>万元以上</w:t>
      </w:r>
      <w:r>
        <w:rPr>
          <w:rFonts w:ascii="仿宋_GB2312" w:hAnsi="仿宋_GB2312" w:cs="仿宋_GB2312"/>
        </w:rPr>
        <w:t>5000</w:t>
      </w:r>
      <w:r>
        <w:rPr>
          <w:rFonts w:ascii="仿宋_GB2312" w:hAnsi="仿宋_GB2312" w:cs="仿宋_GB2312" w:hint="eastAsia"/>
        </w:rPr>
        <w:t>万元以下直接经济损失的事故。</w:t>
      </w:r>
    </w:p>
    <w:p w:rsidR="008F67BC" w:rsidRDefault="008F67BC" w:rsidP="00493D1E">
      <w:pPr>
        <w:spacing w:line="600" w:lineRule="exact"/>
        <w:ind w:firstLineChars="200" w:firstLine="31680"/>
        <w:rPr>
          <w:rFonts w:ascii="仿宋_GB2312"/>
          <w:sz w:val="28"/>
          <w:szCs w:val="28"/>
        </w:rPr>
      </w:pPr>
    </w:p>
    <w:p w:rsidR="008F67BC" w:rsidRDefault="008F67BC" w:rsidP="00493D1E">
      <w:pPr>
        <w:spacing w:line="600" w:lineRule="exact"/>
        <w:ind w:firstLineChars="200" w:firstLine="31680"/>
        <w:rPr>
          <w:rFonts w:ascii="仿宋_GB2312"/>
          <w:sz w:val="28"/>
          <w:szCs w:val="28"/>
        </w:rPr>
      </w:pPr>
    </w:p>
    <w:p w:rsidR="008F67BC" w:rsidRDefault="008F67BC" w:rsidP="00493D1E">
      <w:pPr>
        <w:spacing w:line="600" w:lineRule="exact"/>
        <w:ind w:firstLineChars="200" w:firstLine="31680"/>
        <w:rPr>
          <w:rFonts w:ascii="仿宋_GB2312"/>
          <w:sz w:val="28"/>
          <w:szCs w:val="28"/>
        </w:rPr>
      </w:pPr>
    </w:p>
    <w:p w:rsidR="008F67BC" w:rsidRPr="004962BF" w:rsidRDefault="008F67BC" w:rsidP="00493D1E">
      <w:pPr>
        <w:spacing w:line="600" w:lineRule="exact"/>
        <w:ind w:firstLineChars="200" w:firstLine="31680"/>
        <w:rPr>
          <w:rFonts w:ascii="仿宋_GB2312"/>
          <w:sz w:val="28"/>
          <w:szCs w:val="28"/>
        </w:rPr>
      </w:pPr>
    </w:p>
    <w:p w:rsidR="008F67BC" w:rsidRDefault="008F67BC" w:rsidP="00493D1E">
      <w:pPr>
        <w:pStyle w:val="BodyTextFirstIndent2"/>
        <w:spacing w:after="0" w:line="600" w:lineRule="exact"/>
        <w:ind w:left="31680" w:firstLine="31680"/>
        <w:rPr>
          <w:rFonts w:ascii="仿宋_GB2312"/>
        </w:rPr>
      </w:pPr>
    </w:p>
    <w:p w:rsidR="008F67BC" w:rsidRPr="005D60B1" w:rsidRDefault="008F67BC" w:rsidP="00493D1E">
      <w:pPr>
        <w:pStyle w:val="BodyTextFirstIndent2"/>
        <w:spacing w:after="0" w:line="600" w:lineRule="exact"/>
        <w:ind w:left="31680" w:firstLine="31680"/>
        <w:rPr>
          <w:rFonts w:ascii="仿宋_GB2312"/>
        </w:rPr>
      </w:pPr>
    </w:p>
    <w:p w:rsidR="008F67BC" w:rsidRPr="00493D1E" w:rsidRDefault="008F67BC" w:rsidP="00493D1E">
      <w:pPr>
        <w:pStyle w:val="BodyTextIndent"/>
        <w:pBdr>
          <w:top w:val="single" w:sz="4" w:space="1" w:color="auto"/>
          <w:bottom w:val="single" w:sz="4" w:space="1" w:color="auto"/>
          <w:between w:val="single" w:sz="4" w:space="1" w:color="auto"/>
        </w:pBdr>
        <w:spacing w:after="0" w:line="600" w:lineRule="exact"/>
        <w:ind w:leftChars="0" w:left="0" w:firstLineChars="50" w:firstLine="31680"/>
        <w:rPr>
          <w:rFonts w:ascii="仿宋_GB2312" w:cs="仿宋_GB2312"/>
        </w:rPr>
      </w:pPr>
      <w:r w:rsidRPr="00493D1E">
        <w:rPr>
          <w:rFonts w:ascii="仿宋_GB2312" w:hint="eastAsia"/>
        </w:rPr>
        <w:t>长沙市望城区人民政府办公室</w:t>
      </w:r>
      <w:r w:rsidRPr="00493D1E">
        <w:rPr>
          <w:rFonts w:ascii="仿宋_GB2312"/>
        </w:rPr>
        <w:t xml:space="preserve">     2022</w:t>
      </w:r>
      <w:r w:rsidRPr="00493D1E">
        <w:rPr>
          <w:rFonts w:ascii="仿宋_GB2312" w:hint="eastAsia"/>
        </w:rPr>
        <w:t>年</w:t>
      </w:r>
      <w:r w:rsidRPr="00493D1E">
        <w:rPr>
          <w:rFonts w:ascii="仿宋_GB2312"/>
        </w:rPr>
        <w:t>12</w:t>
      </w:r>
      <w:r w:rsidRPr="00493D1E">
        <w:rPr>
          <w:rFonts w:ascii="仿宋_GB2312" w:hint="eastAsia"/>
        </w:rPr>
        <w:t>月</w:t>
      </w:r>
      <w:r w:rsidRPr="00493D1E">
        <w:rPr>
          <w:rFonts w:ascii="仿宋_GB2312"/>
        </w:rPr>
        <w:t>30</w:t>
      </w:r>
      <w:r w:rsidRPr="00493D1E">
        <w:rPr>
          <w:rFonts w:ascii="仿宋_GB2312" w:hint="eastAsia"/>
        </w:rPr>
        <w:t>日印发</w:t>
      </w:r>
      <w:r w:rsidRPr="00493D1E">
        <w:rPr>
          <w:rFonts w:ascii="仿宋_GB2312"/>
        </w:rPr>
        <w:t xml:space="preserve">     </w:t>
      </w:r>
    </w:p>
    <w:sectPr w:rsidR="008F67BC" w:rsidRPr="00493D1E" w:rsidSect="00493D1E">
      <w:headerReference w:type="default" r:id="rId11"/>
      <w:pgSz w:w="11906" w:h="16838" w:code="9"/>
      <w:pgMar w:top="2098" w:right="1474" w:bottom="1418" w:left="1588" w:header="1701" w:footer="1191" w:gutter="0"/>
      <w:cols w:space="425"/>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7BC" w:rsidRDefault="008F67BC" w:rsidP="00960C6F">
      <w:r>
        <w:separator/>
      </w:r>
    </w:p>
  </w:endnote>
  <w:endnote w:type="continuationSeparator" w:id="0">
    <w:p w:rsidR="008F67BC" w:rsidRDefault="008F67BC" w:rsidP="00960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华文仿宋">
    <w:altName w:val="Dotum"/>
    <w:panose1 w:val="00000000000000000000"/>
    <w:charset w:val="86"/>
    <w:family w:val="auto"/>
    <w:notTrueType/>
    <w:pitch w:val="default"/>
    <w:sig w:usb0="00000287" w:usb1="080E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BC" w:rsidRDefault="008F67BC" w:rsidP="005C75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F67BC" w:rsidRDefault="008F67BC" w:rsidP="00493D1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BC" w:rsidRPr="00493D1E" w:rsidRDefault="008F67BC" w:rsidP="005C7526">
    <w:pPr>
      <w:pStyle w:val="Footer"/>
      <w:framePr w:wrap="around" w:vAnchor="text" w:hAnchor="margin" w:xAlign="outside" w:y="1"/>
      <w:rPr>
        <w:rStyle w:val="PageNumber"/>
        <w:rFonts w:ascii="宋体"/>
        <w:sz w:val="28"/>
        <w:szCs w:val="28"/>
      </w:rPr>
    </w:pPr>
    <w:r>
      <w:rPr>
        <w:rStyle w:val="PageNumber"/>
        <w:rFonts w:ascii="宋体" w:hAnsi="宋体"/>
        <w:sz w:val="28"/>
        <w:szCs w:val="28"/>
      </w:rPr>
      <w:t xml:space="preserve">— </w:t>
    </w:r>
    <w:r w:rsidRPr="00493D1E">
      <w:rPr>
        <w:rStyle w:val="PageNumber"/>
        <w:rFonts w:ascii="宋体" w:hAnsi="宋体"/>
        <w:sz w:val="28"/>
        <w:szCs w:val="28"/>
      </w:rPr>
      <w:fldChar w:fldCharType="begin"/>
    </w:r>
    <w:r w:rsidRPr="00493D1E">
      <w:rPr>
        <w:rStyle w:val="PageNumber"/>
        <w:rFonts w:ascii="宋体" w:hAnsi="宋体"/>
        <w:sz w:val="28"/>
        <w:szCs w:val="28"/>
      </w:rPr>
      <w:instrText xml:space="preserve">PAGE  </w:instrText>
    </w:r>
    <w:r w:rsidRPr="00493D1E">
      <w:rPr>
        <w:rStyle w:val="PageNumber"/>
        <w:rFonts w:ascii="宋体" w:hAnsi="宋体"/>
        <w:sz w:val="28"/>
        <w:szCs w:val="28"/>
      </w:rPr>
      <w:fldChar w:fldCharType="separate"/>
    </w:r>
    <w:r>
      <w:rPr>
        <w:rStyle w:val="PageNumber"/>
        <w:rFonts w:ascii="宋体" w:hAnsi="宋体"/>
        <w:noProof/>
        <w:sz w:val="28"/>
        <w:szCs w:val="28"/>
      </w:rPr>
      <w:t>12</w:t>
    </w:r>
    <w:r w:rsidRPr="00493D1E">
      <w:rPr>
        <w:rStyle w:val="PageNumber"/>
        <w:rFonts w:ascii="宋体" w:hAnsi="宋体"/>
        <w:sz w:val="28"/>
        <w:szCs w:val="28"/>
      </w:rPr>
      <w:fldChar w:fldCharType="end"/>
    </w:r>
    <w:r>
      <w:rPr>
        <w:rStyle w:val="PageNumber"/>
        <w:rFonts w:ascii="宋体" w:hAnsi="宋体"/>
        <w:sz w:val="28"/>
        <w:szCs w:val="28"/>
      </w:rPr>
      <w:t xml:space="preserve"> —</w:t>
    </w:r>
  </w:p>
  <w:p w:rsidR="008F67BC" w:rsidRDefault="008F67BC" w:rsidP="00493D1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7BC" w:rsidRDefault="008F67BC" w:rsidP="00960C6F">
      <w:r>
        <w:separator/>
      </w:r>
    </w:p>
  </w:footnote>
  <w:footnote w:type="continuationSeparator" w:id="0">
    <w:p w:rsidR="008F67BC" w:rsidRDefault="008F67BC" w:rsidP="00960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BC" w:rsidRDefault="008F67BC">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420"/>
  <w:drawingGridVerticalSpacing w:val="22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DM2MDQ1ZWU5NzNkN2QwNGU1YjE0NzBkZTViZTA4NzcifQ=="/>
  </w:docVars>
  <w:rsids>
    <w:rsidRoot w:val="00254114"/>
    <w:rsid w:val="AA9F00AA"/>
    <w:rsid w:val="EF6E8DDD"/>
    <w:rsid w:val="000525A9"/>
    <w:rsid w:val="000628AC"/>
    <w:rsid w:val="000675A5"/>
    <w:rsid w:val="000722EA"/>
    <w:rsid w:val="00076D8E"/>
    <w:rsid w:val="000A4BEC"/>
    <w:rsid w:val="000D0782"/>
    <w:rsid w:val="000D2B71"/>
    <w:rsid w:val="000D2EC8"/>
    <w:rsid w:val="000E25AF"/>
    <w:rsid w:val="00117C50"/>
    <w:rsid w:val="00135AA3"/>
    <w:rsid w:val="00143850"/>
    <w:rsid w:val="00153CF5"/>
    <w:rsid w:val="001816EB"/>
    <w:rsid w:val="001B138D"/>
    <w:rsid w:val="001B3DE5"/>
    <w:rsid w:val="001B5C64"/>
    <w:rsid w:val="001B6035"/>
    <w:rsid w:val="001C29B7"/>
    <w:rsid w:val="001D237B"/>
    <w:rsid w:val="002026A7"/>
    <w:rsid w:val="002034C2"/>
    <w:rsid w:val="0020441B"/>
    <w:rsid w:val="002126DF"/>
    <w:rsid w:val="00217F13"/>
    <w:rsid w:val="00233F62"/>
    <w:rsid w:val="00237229"/>
    <w:rsid w:val="002424B8"/>
    <w:rsid w:val="00253C30"/>
    <w:rsid w:val="00254114"/>
    <w:rsid w:val="00286A1E"/>
    <w:rsid w:val="002B0EC8"/>
    <w:rsid w:val="002B5263"/>
    <w:rsid w:val="002C27DE"/>
    <w:rsid w:val="002D3158"/>
    <w:rsid w:val="0036150B"/>
    <w:rsid w:val="00371682"/>
    <w:rsid w:val="00374EB3"/>
    <w:rsid w:val="00383811"/>
    <w:rsid w:val="00397460"/>
    <w:rsid w:val="00397628"/>
    <w:rsid w:val="003F6BCA"/>
    <w:rsid w:val="0040442B"/>
    <w:rsid w:val="0045432C"/>
    <w:rsid w:val="00491778"/>
    <w:rsid w:val="00493D1E"/>
    <w:rsid w:val="004962BF"/>
    <w:rsid w:val="004A0BB6"/>
    <w:rsid w:val="004E14B8"/>
    <w:rsid w:val="004F546E"/>
    <w:rsid w:val="004F5D94"/>
    <w:rsid w:val="004F7145"/>
    <w:rsid w:val="00521B80"/>
    <w:rsid w:val="00526E06"/>
    <w:rsid w:val="00553818"/>
    <w:rsid w:val="00585A51"/>
    <w:rsid w:val="00592900"/>
    <w:rsid w:val="005C7526"/>
    <w:rsid w:val="005D480E"/>
    <w:rsid w:val="005D60B1"/>
    <w:rsid w:val="00607B60"/>
    <w:rsid w:val="00611F8D"/>
    <w:rsid w:val="0061297A"/>
    <w:rsid w:val="0061620A"/>
    <w:rsid w:val="006760E1"/>
    <w:rsid w:val="00686F49"/>
    <w:rsid w:val="006A499D"/>
    <w:rsid w:val="006B36C5"/>
    <w:rsid w:val="006E77B7"/>
    <w:rsid w:val="00745A1B"/>
    <w:rsid w:val="00750DF8"/>
    <w:rsid w:val="00753829"/>
    <w:rsid w:val="00757456"/>
    <w:rsid w:val="00761946"/>
    <w:rsid w:val="00763A75"/>
    <w:rsid w:val="00775341"/>
    <w:rsid w:val="0079615E"/>
    <w:rsid w:val="007A64CF"/>
    <w:rsid w:val="007B1C31"/>
    <w:rsid w:val="007C03D5"/>
    <w:rsid w:val="007D6B5F"/>
    <w:rsid w:val="007E4A37"/>
    <w:rsid w:val="007F4367"/>
    <w:rsid w:val="007F5E20"/>
    <w:rsid w:val="00812207"/>
    <w:rsid w:val="00850417"/>
    <w:rsid w:val="00861BF0"/>
    <w:rsid w:val="00863D67"/>
    <w:rsid w:val="00863F28"/>
    <w:rsid w:val="00864A7B"/>
    <w:rsid w:val="008652AD"/>
    <w:rsid w:val="00875740"/>
    <w:rsid w:val="008879BA"/>
    <w:rsid w:val="008A5CD9"/>
    <w:rsid w:val="008B4AEA"/>
    <w:rsid w:val="008D015C"/>
    <w:rsid w:val="008D7726"/>
    <w:rsid w:val="008F2BB9"/>
    <w:rsid w:val="008F67BC"/>
    <w:rsid w:val="009009F2"/>
    <w:rsid w:val="00925ED3"/>
    <w:rsid w:val="00932344"/>
    <w:rsid w:val="00960C6F"/>
    <w:rsid w:val="00966312"/>
    <w:rsid w:val="00985C1D"/>
    <w:rsid w:val="00985F3E"/>
    <w:rsid w:val="00987D15"/>
    <w:rsid w:val="00996BA4"/>
    <w:rsid w:val="009A0BA7"/>
    <w:rsid w:val="009B09B0"/>
    <w:rsid w:val="009B190C"/>
    <w:rsid w:val="009C26B6"/>
    <w:rsid w:val="009D2A31"/>
    <w:rsid w:val="009E6CA9"/>
    <w:rsid w:val="009F2274"/>
    <w:rsid w:val="009F2CED"/>
    <w:rsid w:val="00A01BC5"/>
    <w:rsid w:val="00A14609"/>
    <w:rsid w:val="00A20C31"/>
    <w:rsid w:val="00A21178"/>
    <w:rsid w:val="00A30348"/>
    <w:rsid w:val="00A61A7D"/>
    <w:rsid w:val="00A739FC"/>
    <w:rsid w:val="00A82AA7"/>
    <w:rsid w:val="00AA477A"/>
    <w:rsid w:val="00AC05EB"/>
    <w:rsid w:val="00AD0947"/>
    <w:rsid w:val="00AF28B5"/>
    <w:rsid w:val="00B013CA"/>
    <w:rsid w:val="00B04EB5"/>
    <w:rsid w:val="00B67E1E"/>
    <w:rsid w:val="00B8612B"/>
    <w:rsid w:val="00B91CE2"/>
    <w:rsid w:val="00B95ABD"/>
    <w:rsid w:val="00BB38A9"/>
    <w:rsid w:val="00BC5765"/>
    <w:rsid w:val="00BE3994"/>
    <w:rsid w:val="00C016AE"/>
    <w:rsid w:val="00C27480"/>
    <w:rsid w:val="00C63E99"/>
    <w:rsid w:val="00CA6E49"/>
    <w:rsid w:val="00CF090B"/>
    <w:rsid w:val="00D04293"/>
    <w:rsid w:val="00D23278"/>
    <w:rsid w:val="00D352D2"/>
    <w:rsid w:val="00D541E4"/>
    <w:rsid w:val="00D70ACA"/>
    <w:rsid w:val="00D77809"/>
    <w:rsid w:val="00D86890"/>
    <w:rsid w:val="00DC07D5"/>
    <w:rsid w:val="00DD3621"/>
    <w:rsid w:val="00DF7B2D"/>
    <w:rsid w:val="00E14679"/>
    <w:rsid w:val="00E2594D"/>
    <w:rsid w:val="00E30EBA"/>
    <w:rsid w:val="00E60705"/>
    <w:rsid w:val="00E63CC0"/>
    <w:rsid w:val="00E71DDB"/>
    <w:rsid w:val="00E774B1"/>
    <w:rsid w:val="00E911E4"/>
    <w:rsid w:val="00EA1DD9"/>
    <w:rsid w:val="00EB3638"/>
    <w:rsid w:val="00EB64CB"/>
    <w:rsid w:val="00EC6B37"/>
    <w:rsid w:val="00ED7BB2"/>
    <w:rsid w:val="00EE75C3"/>
    <w:rsid w:val="00F05232"/>
    <w:rsid w:val="00F208A7"/>
    <w:rsid w:val="00F30E70"/>
    <w:rsid w:val="00F31905"/>
    <w:rsid w:val="00F517F0"/>
    <w:rsid w:val="00F60F03"/>
    <w:rsid w:val="00F744FB"/>
    <w:rsid w:val="00F75A9E"/>
    <w:rsid w:val="00F92A28"/>
    <w:rsid w:val="00FA0CAB"/>
    <w:rsid w:val="00FA47E6"/>
    <w:rsid w:val="00FB036A"/>
    <w:rsid w:val="00FC2CD1"/>
    <w:rsid w:val="00FC309D"/>
    <w:rsid w:val="00FC545D"/>
    <w:rsid w:val="00FC78FE"/>
    <w:rsid w:val="00FD2D0F"/>
    <w:rsid w:val="00FF39CB"/>
    <w:rsid w:val="00FF5FAE"/>
    <w:rsid w:val="00FF6C06"/>
    <w:rsid w:val="022C15D0"/>
    <w:rsid w:val="02533CF0"/>
    <w:rsid w:val="02CF3DFE"/>
    <w:rsid w:val="03261FAB"/>
    <w:rsid w:val="03265235"/>
    <w:rsid w:val="04862D87"/>
    <w:rsid w:val="049A6D97"/>
    <w:rsid w:val="04BE66BA"/>
    <w:rsid w:val="05454FA5"/>
    <w:rsid w:val="059A5CFF"/>
    <w:rsid w:val="062049F6"/>
    <w:rsid w:val="068F64E1"/>
    <w:rsid w:val="06A921AC"/>
    <w:rsid w:val="06B3025A"/>
    <w:rsid w:val="06E54B5C"/>
    <w:rsid w:val="07AF1358"/>
    <w:rsid w:val="07E20F7B"/>
    <w:rsid w:val="0870261F"/>
    <w:rsid w:val="08CC0577"/>
    <w:rsid w:val="092D54BA"/>
    <w:rsid w:val="094D4B55"/>
    <w:rsid w:val="096A1533"/>
    <w:rsid w:val="09B44D67"/>
    <w:rsid w:val="0A0C3E67"/>
    <w:rsid w:val="0ABD0C0A"/>
    <w:rsid w:val="0B0D1026"/>
    <w:rsid w:val="0B156206"/>
    <w:rsid w:val="0B16110B"/>
    <w:rsid w:val="0B3B457C"/>
    <w:rsid w:val="0B443894"/>
    <w:rsid w:val="0B495EAF"/>
    <w:rsid w:val="0B735DE8"/>
    <w:rsid w:val="0B793697"/>
    <w:rsid w:val="0BEB0302"/>
    <w:rsid w:val="0C390E87"/>
    <w:rsid w:val="0CA041F5"/>
    <w:rsid w:val="0D552859"/>
    <w:rsid w:val="0D584E6B"/>
    <w:rsid w:val="0D730064"/>
    <w:rsid w:val="0DAE1A4F"/>
    <w:rsid w:val="0DB13E21"/>
    <w:rsid w:val="0E77094F"/>
    <w:rsid w:val="0EAA046C"/>
    <w:rsid w:val="0EC6135D"/>
    <w:rsid w:val="0ED437B0"/>
    <w:rsid w:val="0EDB15F6"/>
    <w:rsid w:val="0EDD528C"/>
    <w:rsid w:val="0EE50FC6"/>
    <w:rsid w:val="0F215E47"/>
    <w:rsid w:val="0F2B1654"/>
    <w:rsid w:val="0F4861E3"/>
    <w:rsid w:val="0F905977"/>
    <w:rsid w:val="0F9555F2"/>
    <w:rsid w:val="0FFC5BE6"/>
    <w:rsid w:val="106D0892"/>
    <w:rsid w:val="107577F0"/>
    <w:rsid w:val="10BD5A54"/>
    <w:rsid w:val="1104620B"/>
    <w:rsid w:val="111D7FA3"/>
    <w:rsid w:val="11621B85"/>
    <w:rsid w:val="11E638A2"/>
    <w:rsid w:val="123C7A2D"/>
    <w:rsid w:val="12BE0AA1"/>
    <w:rsid w:val="136D2A96"/>
    <w:rsid w:val="13D74367"/>
    <w:rsid w:val="144B6F7F"/>
    <w:rsid w:val="145532B1"/>
    <w:rsid w:val="1462303F"/>
    <w:rsid w:val="14BE16BC"/>
    <w:rsid w:val="14FF33E0"/>
    <w:rsid w:val="15A85BD2"/>
    <w:rsid w:val="15D67EB2"/>
    <w:rsid w:val="162C08A7"/>
    <w:rsid w:val="16496759"/>
    <w:rsid w:val="16780DB8"/>
    <w:rsid w:val="170D3F0D"/>
    <w:rsid w:val="170D403F"/>
    <w:rsid w:val="17CE55F5"/>
    <w:rsid w:val="17D51C8E"/>
    <w:rsid w:val="184B1F20"/>
    <w:rsid w:val="190F342B"/>
    <w:rsid w:val="194E062A"/>
    <w:rsid w:val="194E31D5"/>
    <w:rsid w:val="19A42908"/>
    <w:rsid w:val="1A3B1696"/>
    <w:rsid w:val="1A703458"/>
    <w:rsid w:val="1A825565"/>
    <w:rsid w:val="1AAB7C87"/>
    <w:rsid w:val="1B160375"/>
    <w:rsid w:val="1B37365C"/>
    <w:rsid w:val="1B51489D"/>
    <w:rsid w:val="1BB43CC0"/>
    <w:rsid w:val="1BDB2DE0"/>
    <w:rsid w:val="1C5E58A6"/>
    <w:rsid w:val="1CAB69CA"/>
    <w:rsid w:val="1CF71C0F"/>
    <w:rsid w:val="1D006521"/>
    <w:rsid w:val="1D7C3B0D"/>
    <w:rsid w:val="1DFD5C85"/>
    <w:rsid w:val="1E5B5C42"/>
    <w:rsid w:val="1E667034"/>
    <w:rsid w:val="1EFB5FC5"/>
    <w:rsid w:val="1F236219"/>
    <w:rsid w:val="1F3F207E"/>
    <w:rsid w:val="2143520B"/>
    <w:rsid w:val="21573ECA"/>
    <w:rsid w:val="219B0031"/>
    <w:rsid w:val="220E75F4"/>
    <w:rsid w:val="2217212B"/>
    <w:rsid w:val="22696C50"/>
    <w:rsid w:val="24530345"/>
    <w:rsid w:val="24984E5D"/>
    <w:rsid w:val="24C456F2"/>
    <w:rsid w:val="254A6FA7"/>
    <w:rsid w:val="26C4024C"/>
    <w:rsid w:val="26F86CAF"/>
    <w:rsid w:val="27202E26"/>
    <w:rsid w:val="27257E04"/>
    <w:rsid w:val="275771F5"/>
    <w:rsid w:val="278365D0"/>
    <w:rsid w:val="27D96D4F"/>
    <w:rsid w:val="29145359"/>
    <w:rsid w:val="29D84B76"/>
    <w:rsid w:val="29DB3653"/>
    <w:rsid w:val="29EF5991"/>
    <w:rsid w:val="2B5D4423"/>
    <w:rsid w:val="2C2A5038"/>
    <w:rsid w:val="2D7F5167"/>
    <w:rsid w:val="2DC05723"/>
    <w:rsid w:val="2DE50213"/>
    <w:rsid w:val="2F2D2050"/>
    <w:rsid w:val="2F407445"/>
    <w:rsid w:val="2F7A41FC"/>
    <w:rsid w:val="30012E7A"/>
    <w:rsid w:val="300866EC"/>
    <w:rsid w:val="31BC6B2B"/>
    <w:rsid w:val="31DA58B5"/>
    <w:rsid w:val="32902492"/>
    <w:rsid w:val="32A06DEF"/>
    <w:rsid w:val="32D54C72"/>
    <w:rsid w:val="334A24E4"/>
    <w:rsid w:val="339F68A4"/>
    <w:rsid w:val="33CC03BB"/>
    <w:rsid w:val="340D6F98"/>
    <w:rsid w:val="34C82023"/>
    <w:rsid w:val="34F152D3"/>
    <w:rsid w:val="35830721"/>
    <w:rsid w:val="359B57B2"/>
    <w:rsid w:val="364B7356"/>
    <w:rsid w:val="36CC6F66"/>
    <w:rsid w:val="3798786A"/>
    <w:rsid w:val="382E5764"/>
    <w:rsid w:val="38C94D1F"/>
    <w:rsid w:val="39586F1D"/>
    <w:rsid w:val="39720A39"/>
    <w:rsid w:val="3981563B"/>
    <w:rsid w:val="3A021531"/>
    <w:rsid w:val="3A700B71"/>
    <w:rsid w:val="3A9B5ED7"/>
    <w:rsid w:val="3AB037CD"/>
    <w:rsid w:val="3AB91E0A"/>
    <w:rsid w:val="3AD544D3"/>
    <w:rsid w:val="3AF322A9"/>
    <w:rsid w:val="3C0B14F0"/>
    <w:rsid w:val="3C2E6EFE"/>
    <w:rsid w:val="3C4922F1"/>
    <w:rsid w:val="3C9552B8"/>
    <w:rsid w:val="3CC21510"/>
    <w:rsid w:val="3CE80A6B"/>
    <w:rsid w:val="3D9A6DE2"/>
    <w:rsid w:val="3E251E63"/>
    <w:rsid w:val="3E783A09"/>
    <w:rsid w:val="3EA35D72"/>
    <w:rsid w:val="3EA737B2"/>
    <w:rsid w:val="3ED25CD8"/>
    <w:rsid w:val="3ED817CC"/>
    <w:rsid w:val="3EEB6D5B"/>
    <w:rsid w:val="3EF275D8"/>
    <w:rsid w:val="3F0B4668"/>
    <w:rsid w:val="3F6727BB"/>
    <w:rsid w:val="3FC41084"/>
    <w:rsid w:val="3FEB5F01"/>
    <w:rsid w:val="4140194C"/>
    <w:rsid w:val="41587F4A"/>
    <w:rsid w:val="416540A2"/>
    <w:rsid w:val="41AE4727"/>
    <w:rsid w:val="41F16190"/>
    <w:rsid w:val="42550F14"/>
    <w:rsid w:val="42DB3429"/>
    <w:rsid w:val="431136F0"/>
    <w:rsid w:val="431B6F5C"/>
    <w:rsid w:val="43A33A64"/>
    <w:rsid w:val="442B0B0E"/>
    <w:rsid w:val="44901F53"/>
    <w:rsid w:val="452E1696"/>
    <w:rsid w:val="454F5F23"/>
    <w:rsid w:val="4554226E"/>
    <w:rsid w:val="4571491C"/>
    <w:rsid w:val="45A008EF"/>
    <w:rsid w:val="45CF7CD6"/>
    <w:rsid w:val="46C10EDB"/>
    <w:rsid w:val="47DD71D7"/>
    <w:rsid w:val="48503834"/>
    <w:rsid w:val="48F5059D"/>
    <w:rsid w:val="49736CEE"/>
    <w:rsid w:val="4A3E4206"/>
    <w:rsid w:val="4A8768A8"/>
    <w:rsid w:val="4A9639B3"/>
    <w:rsid w:val="4ADF1BA7"/>
    <w:rsid w:val="4BAF09FB"/>
    <w:rsid w:val="4C167C9B"/>
    <w:rsid w:val="4D100E40"/>
    <w:rsid w:val="4DC85A05"/>
    <w:rsid w:val="4DCC26D3"/>
    <w:rsid w:val="4F881DD3"/>
    <w:rsid w:val="4F8922EB"/>
    <w:rsid w:val="503C37BC"/>
    <w:rsid w:val="50447B22"/>
    <w:rsid w:val="50AD4CB9"/>
    <w:rsid w:val="50EB3B65"/>
    <w:rsid w:val="512008E0"/>
    <w:rsid w:val="51491CEE"/>
    <w:rsid w:val="51C23975"/>
    <w:rsid w:val="51FB4E7D"/>
    <w:rsid w:val="51FE5440"/>
    <w:rsid w:val="5222130D"/>
    <w:rsid w:val="525475A0"/>
    <w:rsid w:val="53154B77"/>
    <w:rsid w:val="53714B69"/>
    <w:rsid w:val="53D761FC"/>
    <w:rsid w:val="540761F3"/>
    <w:rsid w:val="545D532A"/>
    <w:rsid w:val="54A22DBE"/>
    <w:rsid w:val="54AB75A3"/>
    <w:rsid w:val="550C0615"/>
    <w:rsid w:val="55326F81"/>
    <w:rsid w:val="55A75279"/>
    <w:rsid w:val="55BC1465"/>
    <w:rsid w:val="55C25226"/>
    <w:rsid w:val="56F83A54"/>
    <w:rsid w:val="57035747"/>
    <w:rsid w:val="57B37EFB"/>
    <w:rsid w:val="585F5BB7"/>
    <w:rsid w:val="586B7F47"/>
    <w:rsid w:val="58D328E9"/>
    <w:rsid w:val="58DF2F7C"/>
    <w:rsid w:val="590A6485"/>
    <w:rsid w:val="59181DEE"/>
    <w:rsid w:val="59202129"/>
    <w:rsid w:val="597747F1"/>
    <w:rsid w:val="59924748"/>
    <w:rsid w:val="599F6DC7"/>
    <w:rsid w:val="59F717FD"/>
    <w:rsid w:val="5A500495"/>
    <w:rsid w:val="5A5904C8"/>
    <w:rsid w:val="5AF236DE"/>
    <w:rsid w:val="5B13515F"/>
    <w:rsid w:val="5BF81695"/>
    <w:rsid w:val="5C116178"/>
    <w:rsid w:val="5C9E681C"/>
    <w:rsid w:val="5CBC3C55"/>
    <w:rsid w:val="5CCC305E"/>
    <w:rsid w:val="5D827031"/>
    <w:rsid w:val="5D956DEA"/>
    <w:rsid w:val="5D9A7B05"/>
    <w:rsid w:val="5DB0554A"/>
    <w:rsid w:val="5E310BF5"/>
    <w:rsid w:val="5EB038A3"/>
    <w:rsid w:val="5EE73072"/>
    <w:rsid w:val="5F5248BE"/>
    <w:rsid w:val="5FD41360"/>
    <w:rsid w:val="600118DD"/>
    <w:rsid w:val="60017A9B"/>
    <w:rsid w:val="609A69F1"/>
    <w:rsid w:val="61015F33"/>
    <w:rsid w:val="611C0D07"/>
    <w:rsid w:val="61325BF8"/>
    <w:rsid w:val="619E3DBB"/>
    <w:rsid w:val="61DE3691"/>
    <w:rsid w:val="61E14A1A"/>
    <w:rsid w:val="62EC5660"/>
    <w:rsid w:val="63777B58"/>
    <w:rsid w:val="63AD340D"/>
    <w:rsid w:val="63B34F48"/>
    <w:rsid w:val="63B91106"/>
    <w:rsid w:val="64147A71"/>
    <w:rsid w:val="64774FEF"/>
    <w:rsid w:val="649F0228"/>
    <w:rsid w:val="657864B7"/>
    <w:rsid w:val="65BC4786"/>
    <w:rsid w:val="660D737A"/>
    <w:rsid w:val="66214C0F"/>
    <w:rsid w:val="67FD51CC"/>
    <w:rsid w:val="683D07EA"/>
    <w:rsid w:val="686C7C68"/>
    <w:rsid w:val="68C0790F"/>
    <w:rsid w:val="69096CEA"/>
    <w:rsid w:val="6986766A"/>
    <w:rsid w:val="69AB2B19"/>
    <w:rsid w:val="6A1E2BD2"/>
    <w:rsid w:val="6AC94C15"/>
    <w:rsid w:val="6AFA3143"/>
    <w:rsid w:val="6B52436C"/>
    <w:rsid w:val="6C4909E0"/>
    <w:rsid w:val="6C5E2663"/>
    <w:rsid w:val="6D1422F6"/>
    <w:rsid w:val="6D155C89"/>
    <w:rsid w:val="6D2B52C2"/>
    <w:rsid w:val="6DA07155"/>
    <w:rsid w:val="6E1430FE"/>
    <w:rsid w:val="6E35021C"/>
    <w:rsid w:val="6E466BFF"/>
    <w:rsid w:val="6E717B99"/>
    <w:rsid w:val="6EF73094"/>
    <w:rsid w:val="6FA71163"/>
    <w:rsid w:val="6FB76873"/>
    <w:rsid w:val="6FDD6E1B"/>
    <w:rsid w:val="70342C06"/>
    <w:rsid w:val="70492D95"/>
    <w:rsid w:val="7066220E"/>
    <w:rsid w:val="706F0F7C"/>
    <w:rsid w:val="70AE0551"/>
    <w:rsid w:val="70B170DF"/>
    <w:rsid w:val="70DF24C6"/>
    <w:rsid w:val="70FB08A7"/>
    <w:rsid w:val="71632544"/>
    <w:rsid w:val="71865535"/>
    <w:rsid w:val="71DC3E95"/>
    <w:rsid w:val="722D60B3"/>
    <w:rsid w:val="726B5B54"/>
    <w:rsid w:val="726E4C56"/>
    <w:rsid w:val="72ED53F4"/>
    <w:rsid w:val="740E1ABE"/>
    <w:rsid w:val="742749D3"/>
    <w:rsid w:val="74D44242"/>
    <w:rsid w:val="74E21239"/>
    <w:rsid w:val="751A0EF3"/>
    <w:rsid w:val="754831B9"/>
    <w:rsid w:val="75617787"/>
    <w:rsid w:val="769143AA"/>
    <w:rsid w:val="769403F9"/>
    <w:rsid w:val="76952736"/>
    <w:rsid w:val="76AA45E5"/>
    <w:rsid w:val="76CF4996"/>
    <w:rsid w:val="77C0129E"/>
    <w:rsid w:val="77D11AAD"/>
    <w:rsid w:val="781D7CA7"/>
    <w:rsid w:val="786533D9"/>
    <w:rsid w:val="787F1EB7"/>
    <w:rsid w:val="78884C47"/>
    <w:rsid w:val="78B65DE0"/>
    <w:rsid w:val="78F077C5"/>
    <w:rsid w:val="798E3D34"/>
    <w:rsid w:val="79996A65"/>
    <w:rsid w:val="7A676F76"/>
    <w:rsid w:val="7AA60198"/>
    <w:rsid w:val="7B016D2D"/>
    <w:rsid w:val="7B0A2FDB"/>
    <w:rsid w:val="7B271C6B"/>
    <w:rsid w:val="7B3017FF"/>
    <w:rsid w:val="7B6E3856"/>
    <w:rsid w:val="7C006B56"/>
    <w:rsid w:val="7C8C565D"/>
    <w:rsid w:val="7CAF3F61"/>
    <w:rsid w:val="7D6F0883"/>
    <w:rsid w:val="7D7B4DBF"/>
    <w:rsid w:val="7DE9155A"/>
    <w:rsid w:val="7EA24A5D"/>
    <w:rsid w:val="7F855723"/>
    <w:rsid w:val="7F9723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6F"/>
    <w:pPr>
      <w:widowControl w:val="0"/>
      <w:jc w:val="both"/>
    </w:pPr>
    <w:rPr>
      <w:rFonts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60C6F"/>
    <w:pPr>
      <w:spacing w:after="120"/>
      <w:ind w:leftChars="200" w:left="420"/>
    </w:pPr>
  </w:style>
  <w:style w:type="character" w:customStyle="1" w:styleId="BodyTextIndentChar">
    <w:name w:val="Body Text Indent Char"/>
    <w:basedOn w:val="DefaultParagraphFont"/>
    <w:link w:val="BodyTextIndent"/>
    <w:uiPriority w:val="99"/>
    <w:locked/>
    <w:rsid w:val="00960C6F"/>
    <w:rPr>
      <w:rFonts w:ascii="Times New Roman" w:eastAsia="仿宋_GB2312" w:hAnsi="Times New Roman" w:cs="Times New Roman"/>
      <w:sz w:val="32"/>
      <w:szCs w:val="32"/>
    </w:rPr>
  </w:style>
  <w:style w:type="paragraph" w:styleId="Date">
    <w:name w:val="Date"/>
    <w:basedOn w:val="Normal"/>
    <w:next w:val="Normal"/>
    <w:link w:val="DateChar"/>
    <w:uiPriority w:val="99"/>
    <w:semiHidden/>
    <w:rsid w:val="00960C6F"/>
    <w:pPr>
      <w:ind w:leftChars="2500" w:left="100"/>
    </w:pPr>
  </w:style>
  <w:style w:type="character" w:customStyle="1" w:styleId="DateChar">
    <w:name w:val="Date Char"/>
    <w:basedOn w:val="DefaultParagraphFont"/>
    <w:link w:val="Date"/>
    <w:uiPriority w:val="99"/>
    <w:semiHidden/>
    <w:locked/>
    <w:rsid w:val="00960C6F"/>
    <w:rPr>
      <w:rFonts w:ascii="Times New Roman" w:eastAsia="仿宋_GB2312" w:hAnsi="Times New Roman" w:cs="Times New Roman"/>
      <w:sz w:val="32"/>
      <w:szCs w:val="32"/>
    </w:rPr>
  </w:style>
  <w:style w:type="paragraph" w:styleId="Footer">
    <w:name w:val="footer"/>
    <w:basedOn w:val="Normal"/>
    <w:link w:val="FooterChar"/>
    <w:uiPriority w:val="99"/>
    <w:semiHidden/>
    <w:rsid w:val="00960C6F"/>
    <w:pPr>
      <w:tabs>
        <w:tab w:val="center" w:pos="4153"/>
        <w:tab w:val="right" w:pos="8306"/>
      </w:tabs>
      <w:snapToGrid w:val="0"/>
      <w:jc w:val="left"/>
    </w:pPr>
    <w:rPr>
      <w:rFonts w:ascii="Calibri" w:eastAsia="宋体" w:hAnsi="Calibri"/>
      <w:sz w:val="18"/>
      <w:szCs w:val="18"/>
    </w:rPr>
  </w:style>
  <w:style w:type="character" w:customStyle="1" w:styleId="FooterChar">
    <w:name w:val="Footer Char"/>
    <w:basedOn w:val="DefaultParagraphFont"/>
    <w:link w:val="Footer"/>
    <w:uiPriority w:val="99"/>
    <w:semiHidden/>
    <w:locked/>
    <w:rsid w:val="00960C6F"/>
    <w:rPr>
      <w:rFonts w:cs="Times New Roman"/>
      <w:sz w:val="18"/>
      <w:szCs w:val="18"/>
    </w:rPr>
  </w:style>
  <w:style w:type="paragraph" w:styleId="Header">
    <w:name w:val="header"/>
    <w:basedOn w:val="Normal"/>
    <w:link w:val="HeaderChar"/>
    <w:uiPriority w:val="99"/>
    <w:semiHidden/>
    <w:rsid w:val="00960C6F"/>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HeaderChar">
    <w:name w:val="Header Char"/>
    <w:basedOn w:val="DefaultParagraphFont"/>
    <w:link w:val="Header"/>
    <w:uiPriority w:val="99"/>
    <w:semiHidden/>
    <w:locked/>
    <w:rsid w:val="00960C6F"/>
    <w:rPr>
      <w:rFonts w:cs="Times New Roman"/>
      <w:sz w:val="18"/>
      <w:szCs w:val="18"/>
    </w:rPr>
  </w:style>
  <w:style w:type="paragraph" w:styleId="NormalWeb">
    <w:name w:val="Normal (Web)"/>
    <w:basedOn w:val="Normal"/>
    <w:uiPriority w:val="99"/>
    <w:semiHidden/>
    <w:rsid w:val="00960C6F"/>
    <w:pPr>
      <w:widowControl/>
      <w:spacing w:before="100" w:beforeAutospacing="1" w:after="100" w:afterAutospacing="1"/>
      <w:jc w:val="left"/>
    </w:pPr>
    <w:rPr>
      <w:rFonts w:ascii="宋体" w:eastAsia="宋体" w:hAnsi="宋体" w:cs="宋体"/>
      <w:kern w:val="0"/>
      <w:sz w:val="24"/>
      <w:szCs w:val="24"/>
    </w:rPr>
  </w:style>
  <w:style w:type="table" w:styleId="TableGrid">
    <w:name w:val="Table Grid"/>
    <w:basedOn w:val="TableNormal"/>
    <w:uiPriority w:val="99"/>
    <w:rsid w:val="00960C6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960C6F"/>
    <w:rPr>
      <w:rFonts w:cs="Times New Roman"/>
      <w:color w:val="0000FF"/>
      <w:u w:val="single"/>
    </w:rPr>
  </w:style>
  <w:style w:type="paragraph" w:styleId="ListParagraph">
    <w:name w:val="List Paragraph"/>
    <w:basedOn w:val="Normal"/>
    <w:uiPriority w:val="99"/>
    <w:qFormat/>
    <w:rsid w:val="00960C6F"/>
    <w:pPr>
      <w:ind w:firstLineChars="200" w:firstLine="420"/>
    </w:pPr>
    <w:rPr>
      <w:rFonts w:ascii="Calibri" w:eastAsia="宋体" w:hAnsi="Calibri"/>
      <w:sz w:val="21"/>
      <w:szCs w:val="22"/>
    </w:rPr>
  </w:style>
  <w:style w:type="paragraph" w:styleId="BodyTextFirstIndent2">
    <w:name w:val="Body Text First Indent 2"/>
    <w:basedOn w:val="BodyTextIndent"/>
    <w:link w:val="BodyTextFirstIndent2Char"/>
    <w:uiPriority w:val="99"/>
    <w:rsid w:val="00493D1E"/>
    <w:pPr>
      <w:ind w:firstLineChars="200" w:firstLine="420"/>
    </w:pPr>
  </w:style>
  <w:style w:type="character" w:customStyle="1" w:styleId="BodyTextFirstIndent2Char">
    <w:name w:val="Body Text First Indent 2 Char"/>
    <w:basedOn w:val="BodyTextIndentChar"/>
    <w:link w:val="BodyTextFirstIndent2"/>
    <w:uiPriority w:val="99"/>
    <w:semiHidden/>
    <w:rsid w:val="00FF2558"/>
  </w:style>
  <w:style w:type="character" w:styleId="PageNumber">
    <w:name w:val="page number"/>
    <w:basedOn w:val="DefaultParagraphFont"/>
    <w:uiPriority w:val="99"/>
    <w:rsid w:val="00493D1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AF%8D%E5%85%AC%E5%8F%B8/7944496?fromModule=lemma_inli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baike.baidu.com/item/%E5%8F%82%E8%82%A1%E5%85%AC%E5%8F%B8/5056234?fromModule=lemma_inlink" TargetMode="External"/><Relationship Id="rId4" Type="http://schemas.openxmlformats.org/officeDocument/2006/relationships/footnotes" Target="footnotes.xml"/><Relationship Id="rId9" Type="http://schemas.openxmlformats.org/officeDocument/2006/relationships/hyperlink" Target="https://baike.baidu.com/item/%E5%AD%90%E5%85%AC%E5%8F%B8/2088387?fromModule=lemma_in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12</Pages>
  <Words>960</Words>
  <Characters>5473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Sky123.Org</cp:lastModifiedBy>
  <cp:revision>37</cp:revision>
  <cp:lastPrinted>2023-01-06T03:01:00Z</cp:lastPrinted>
  <dcterms:created xsi:type="dcterms:W3CDTF">2021-06-24T22:20:00Z</dcterms:created>
  <dcterms:modified xsi:type="dcterms:W3CDTF">2023-01-06T03:01:00Z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A25360068F654AB2BE576A88C8266B4F</vt:lpwstr>
  </property>
</Properties>
</file>