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74" w:rsidRDefault="00706C74">
      <w:pPr>
        <w:spacing w:line="600" w:lineRule="exact"/>
        <w:rPr>
          <w:rFonts w:ascii="仿宋_GB2312" w:eastAsia="仿宋_GB2312"/>
          <w:sz w:val="32"/>
          <w:szCs w:val="32"/>
        </w:rPr>
      </w:pPr>
      <w:r>
        <w:rPr>
          <w:rFonts w:ascii="仿宋_GB2312" w:eastAsia="仿宋_GB2312"/>
          <w:sz w:val="32"/>
          <w:szCs w:val="32"/>
        </w:rPr>
        <w:t xml:space="preserve"> </w:t>
      </w:r>
    </w:p>
    <w:p w:rsidR="00706C74" w:rsidRDefault="00706C74">
      <w:pPr>
        <w:tabs>
          <w:tab w:val="left" w:pos="4950"/>
          <w:tab w:val="left" w:pos="5445"/>
        </w:tabs>
        <w:spacing w:line="640" w:lineRule="exact"/>
        <w:ind w:firstLine="641"/>
      </w:pPr>
      <w:r>
        <w:tab/>
      </w:r>
      <w:r>
        <w:tab/>
      </w:r>
    </w:p>
    <w:p w:rsidR="00706C74" w:rsidRDefault="00706C74">
      <w:pPr>
        <w:spacing w:line="640" w:lineRule="exact"/>
        <w:ind w:firstLine="641"/>
        <w:jc w:val="center"/>
      </w:pPr>
    </w:p>
    <w:p w:rsidR="00706C74" w:rsidRDefault="00706C74">
      <w:pPr>
        <w:spacing w:line="640" w:lineRule="exact"/>
        <w:ind w:firstLine="641"/>
        <w:jc w:val="center"/>
      </w:pPr>
    </w:p>
    <w:p w:rsidR="00706C74" w:rsidRDefault="00706C74">
      <w:pPr>
        <w:spacing w:line="640" w:lineRule="exact"/>
        <w:ind w:firstLine="641"/>
        <w:jc w:val="center"/>
      </w:pPr>
    </w:p>
    <w:p w:rsidR="00706C74" w:rsidRDefault="00706C74">
      <w:pPr>
        <w:spacing w:line="640" w:lineRule="exact"/>
        <w:ind w:firstLine="641"/>
        <w:jc w:val="center"/>
      </w:pPr>
    </w:p>
    <w:p w:rsidR="00706C74" w:rsidRDefault="00706C74">
      <w:pPr>
        <w:spacing w:line="640" w:lineRule="exact"/>
        <w:ind w:firstLine="641"/>
        <w:jc w:val="center"/>
      </w:pPr>
    </w:p>
    <w:p w:rsidR="00706C74" w:rsidRDefault="00706C74">
      <w:pPr>
        <w:spacing w:line="600" w:lineRule="exact"/>
        <w:jc w:val="center"/>
        <w:rPr>
          <w:rFonts w:ascii="仿宋_GB2312" w:eastAsia="仿宋_GB2312"/>
          <w:sz w:val="32"/>
          <w:szCs w:val="32"/>
        </w:rPr>
      </w:pPr>
      <w:r>
        <w:rPr>
          <w:rFonts w:ascii="仿宋_GB2312" w:eastAsia="仿宋_GB2312" w:hint="eastAsia"/>
          <w:sz w:val="32"/>
          <w:szCs w:val="32"/>
        </w:rPr>
        <w:t>望政发〔</w:t>
      </w:r>
      <w:r>
        <w:rPr>
          <w:rFonts w:ascii="仿宋_GB2312" w:eastAsia="仿宋_GB2312"/>
          <w:sz w:val="32"/>
          <w:szCs w:val="32"/>
        </w:rPr>
        <w:t>2022</w:t>
      </w:r>
      <w:r>
        <w:rPr>
          <w:rFonts w:ascii="仿宋_GB2312" w:eastAsia="仿宋_GB2312" w:hint="eastAsia"/>
          <w:sz w:val="32"/>
          <w:szCs w:val="32"/>
        </w:rPr>
        <w:t>〕</w:t>
      </w:r>
      <w:r>
        <w:rPr>
          <w:rFonts w:ascii="仿宋_GB2312" w:eastAsia="仿宋_GB2312"/>
          <w:sz w:val="32"/>
          <w:szCs w:val="32"/>
        </w:rPr>
        <w:t>14</w:t>
      </w:r>
      <w:r>
        <w:rPr>
          <w:rFonts w:ascii="仿宋_GB2312" w:eastAsia="仿宋_GB2312" w:hint="eastAsia"/>
          <w:sz w:val="32"/>
          <w:szCs w:val="32"/>
        </w:rPr>
        <w:t>号</w:t>
      </w:r>
    </w:p>
    <w:p w:rsidR="00706C74" w:rsidRDefault="00706C74">
      <w:pPr>
        <w:spacing w:line="520" w:lineRule="exact"/>
        <w:ind w:firstLine="880"/>
      </w:pPr>
    </w:p>
    <w:p w:rsidR="00706C74" w:rsidRDefault="00706C74">
      <w:pPr>
        <w:spacing w:line="520" w:lineRule="exact"/>
      </w:pPr>
    </w:p>
    <w:p w:rsidR="00706C74" w:rsidRDefault="00706C74">
      <w:pPr>
        <w:spacing w:line="520" w:lineRule="exact"/>
        <w:jc w:val="center"/>
        <w:rPr>
          <w:rStyle w:val="Strong"/>
          <w:rFonts w:ascii="方正小标宋简体" w:eastAsia="方正小标宋简体" w:hAnsi="华文中宋" w:cs="宋体"/>
          <w:b w:val="0"/>
          <w:color w:val="000000"/>
          <w:sz w:val="44"/>
          <w:szCs w:val="44"/>
        </w:rPr>
      </w:pPr>
      <w:r>
        <w:rPr>
          <w:rStyle w:val="Strong"/>
          <w:rFonts w:ascii="方正小标宋简体" w:eastAsia="方正小标宋简体" w:hAnsi="华文中宋" w:cs="宋体" w:hint="eastAsia"/>
          <w:b w:val="0"/>
          <w:color w:val="000000"/>
          <w:spacing w:val="98"/>
          <w:kern w:val="0"/>
          <w:sz w:val="44"/>
          <w:szCs w:val="44"/>
        </w:rPr>
        <w:t>长沙市望城区人民政</w:t>
      </w:r>
      <w:r>
        <w:rPr>
          <w:rStyle w:val="Strong"/>
          <w:rFonts w:ascii="方正小标宋简体" w:eastAsia="方正小标宋简体" w:hAnsi="华文中宋" w:cs="宋体" w:hint="eastAsia"/>
          <w:b w:val="0"/>
          <w:color w:val="000000"/>
          <w:spacing w:val="-1"/>
          <w:kern w:val="0"/>
          <w:sz w:val="44"/>
          <w:szCs w:val="44"/>
        </w:rPr>
        <w:t>府</w:t>
      </w:r>
    </w:p>
    <w:p w:rsidR="00706C74" w:rsidRDefault="00706C74">
      <w:pPr>
        <w:spacing w:line="520" w:lineRule="exact"/>
        <w:jc w:val="center"/>
        <w:rPr>
          <w:rStyle w:val="Strong"/>
          <w:rFonts w:ascii="方正小标宋简体" w:eastAsia="方正小标宋简体" w:hAnsi="华文中宋" w:cs="宋体"/>
          <w:b w:val="0"/>
          <w:color w:val="000000"/>
          <w:sz w:val="44"/>
          <w:szCs w:val="44"/>
        </w:rPr>
      </w:pPr>
      <w:r>
        <w:rPr>
          <w:rFonts w:ascii="方正小标宋简体" w:eastAsia="方正小标宋简体" w:hAnsi="方正小标宋简体" w:cs="方正小标宋简体" w:hint="eastAsia"/>
          <w:kern w:val="0"/>
          <w:sz w:val="44"/>
          <w:szCs w:val="44"/>
        </w:rPr>
        <w:t>望城经济技术开发区管理委员会</w:t>
      </w:r>
    </w:p>
    <w:p w:rsidR="00706C74" w:rsidRDefault="00706C74">
      <w:pPr>
        <w:spacing w:line="520" w:lineRule="exact"/>
        <w:jc w:val="center"/>
        <w:rPr>
          <w:rStyle w:val="Strong"/>
          <w:rFonts w:ascii="方正小标宋简体" w:eastAsia="方正小标宋简体" w:hAnsi="华文中宋" w:cs="宋体"/>
          <w:b w:val="0"/>
          <w:color w:val="000000"/>
          <w:spacing w:val="-11"/>
          <w:sz w:val="44"/>
          <w:szCs w:val="44"/>
        </w:rPr>
      </w:pPr>
      <w:r>
        <w:rPr>
          <w:rStyle w:val="Strong"/>
          <w:rFonts w:ascii="方正小标宋简体" w:eastAsia="方正小标宋简体" w:hAnsi="华文中宋" w:cs="宋体" w:hint="eastAsia"/>
          <w:b w:val="0"/>
          <w:color w:val="000000"/>
          <w:spacing w:val="-10"/>
          <w:kern w:val="0"/>
          <w:sz w:val="44"/>
          <w:szCs w:val="44"/>
        </w:rPr>
        <w:t>关于印发《</w:t>
      </w:r>
      <w:r>
        <w:rPr>
          <w:rFonts w:ascii="方正小标宋简体" w:eastAsia="方正小标宋简体" w:hint="eastAsia"/>
          <w:spacing w:val="-10"/>
          <w:kern w:val="0"/>
          <w:sz w:val="44"/>
          <w:szCs w:val="44"/>
        </w:rPr>
        <w:t>长沙市望城区开展“纾困增效”行</w:t>
      </w:r>
      <w:r>
        <w:rPr>
          <w:rFonts w:ascii="方正小标宋简体" w:eastAsia="方正小标宋简体" w:hint="eastAsia"/>
          <w:sz w:val="44"/>
          <w:szCs w:val="44"/>
        </w:rPr>
        <w:t>动稳定经济运行的若干措施</w:t>
      </w:r>
      <w:r>
        <w:rPr>
          <w:rStyle w:val="Strong"/>
          <w:rFonts w:ascii="方正小标宋简体" w:eastAsia="方正小标宋简体" w:hAnsi="华文中宋" w:cs="宋体" w:hint="eastAsia"/>
          <w:b w:val="0"/>
          <w:color w:val="000000"/>
          <w:spacing w:val="-11"/>
          <w:sz w:val="44"/>
          <w:szCs w:val="44"/>
        </w:rPr>
        <w:t>》的通知</w:t>
      </w:r>
    </w:p>
    <w:p w:rsidR="00706C74" w:rsidRDefault="00706C74">
      <w:pPr>
        <w:spacing w:line="520" w:lineRule="exact"/>
        <w:jc w:val="center"/>
        <w:rPr>
          <w:rStyle w:val="Strong"/>
          <w:rFonts w:ascii="方正小标宋简体" w:eastAsia="方正小标宋简体" w:hAnsi="华文中宋" w:cs="宋体"/>
          <w:b w:val="0"/>
          <w:color w:val="000000"/>
          <w:spacing w:val="-11"/>
          <w:sz w:val="44"/>
          <w:szCs w:val="44"/>
        </w:rPr>
      </w:pPr>
    </w:p>
    <w:p w:rsidR="00706C74" w:rsidRDefault="00706C74">
      <w:pPr>
        <w:spacing w:line="520" w:lineRule="exact"/>
        <w:rPr>
          <w:rFonts w:ascii="仿宋_GB2312" w:eastAsia="仿宋_GB2312"/>
          <w:color w:val="000000"/>
          <w:sz w:val="32"/>
          <w:szCs w:val="32"/>
        </w:rPr>
      </w:pPr>
      <w:r>
        <w:rPr>
          <w:rFonts w:ascii="仿宋_GB2312" w:eastAsia="仿宋_GB2312" w:hint="eastAsia"/>
          <w:sz w:val="32"/>
          <w:szCs w:val="32"/>
        </w:rPr>
        <w:t>区直各相关单位，区内各相关企业：</w:t>
      </w:r>
    </w:p>
    <w:p w:rsidR="00706C74" w:rsidRDefault="00706C74" w:rsidP="00E705F0">
      <w:pPr>
        <w:spacing w:line="520" w:lineRule="exact"/>
        <w:ind w:firstLineChars="200" w:firstLine="31680"/>
        <w:rPr>
          <w:rStyle w:val="Strong"/>
          <w:rFonts w:ascii="仿宋_GB2312" w:eastAsia="仿宋_GB2312" w:hAnsi="仿宋_GB2312" w:cs="仿宋_GB2312"/>
          <w:b w:val="0"/>
          <w:color w:val="000000"/>
          <w:sz w:val="32"/>
          <w:szCs w:val="32"/>
        </w:rPr>
      </w:pPr>
      <w:r>
        <w:rPr>
          <w:rStyle w:val="Strong"/>
          <w:rFonts w:ascii="仿宋_GB2312" w:eastAsia="仿宋_GB2312" w:hAnsi="仿宋_GB2312" w:cs="仿宋_GB2312" w:hint="eastAsia"/>
          <w:b w:val="0"/>
          <w:color w:val="000000"/>
          <w:sz w:val="32"/>
          <w:szCs w:val="32"/>
        </w:rPr>
        <w:t>《长沙市望城区开展“纾困增效”行动稳定经济运行的若干措施》已经区人民政府同意，现印发给你们，请认真组织实施。</w:t>
      </w:r>
    </w:p>
    <w:p w:rsidR="00706C74" w:rsidRDefault="00706C74">
      <w:pPr>
        <w:spacing w:line="600" w:lineRule="exact"/>
        <w:jc w:val="right"/>
        <w:rPr>
          <w:rStyle w:val="Strong"/>
          <w:rFonts w:ascii="仿宋_GB2312" w:eastAsia="仿宋_GB2312" w:hAnsi="仿宋_GB2312" w:cs="仿宋_GB2312"/>
          <w:b w:val="0"/>
          <w:bCs w:val="0"/>
          <w:color w:val="000000"/>
          <w:sz w:val="32"/>
          <w:szCs w:val="32"/>
        </w:rPr>
      </w:pPr>
    </w:p>
    <w:p w:rsidR="00706C74" w:rsidRDefault="00706C74">
      <w:pPr>
        <w:spacing w:line="600" w:lineRule="exact"/>
        <w:jc w:val="right"/>
        <w:rPr>
          <w:rStyle w:val="Strong"/>
          <w:rFonts w:ascii="仿宋_GB2312" w:eastAsia="仿宋_GB2312" w:hAnsi="仿宋_GB2312" w:cs="仿宋_GB2312"/>
          <w:b w:val="0"/>
          <w:bCs w:val="0"/>
          <w:color w:val="000000"/>
          <w:sz w:val="32"/>
          <w:szCs w:val="32"/>
        </w:rPr>
      </w:pPr>
    </w:p>
    <w:p w:rsidR="00706C74" w:rsidRDefault="00706C74">
      <w:pPr>
        <w:shd w:val="clear" w:color="auto" w:fill="FFFFFF"/>
        <w:spacing w:line="600" w:lineRule="exact"/>
        <w:jc w:val="right"/>
        <w:rPr>
          <w:rFonts w:ascii="仿宋_GB2312" w:eastAsia="仿宋_GB2312" w:hAnsi="方正小标宋简体" w:cs="方正小标宋简体"/>
          <w:kern w:val="0"/>
          <w:sz w:val="32"/>
          <w:szCs w:val="32"/>
        </w:rPr>
      </w:pPr>
      <w:r>
        <w:rPr>
          <w:rFonts w:ascii="仿宋_GB2312" w:eastAsia="仿宋_GB2312" w:hAnsi="方正小标宋简体" w:cs="方正小标宋简体"/>
          <w:kern w:val="0"/>
          <w:sz w:val="32"/>
          <w:szCs w:val="32"/>
        </w:rPr>
        <w:t xml:space="preserve">                       </w:t>
      </w:r>
      <w:r>
        <w:rPr>
          <w:rFonts w:ascii="仿宋_GB2312" w:eastAsia="仿宋_GB2312" w:hAnsi="方正小标宋简体" w:cs="方正小标宋简体" w:hint="eastAsia"/>
          <w:spacing w:val="71"/>
          <w:kern w:val="0"/>
          <w:sz w:val="32"/>
          <w:szCs w:val="32"/>
          <w:fitText w:val="4480" w:id="-1540084992"/>
        </w:rPr>
        <w:t>长沙市望城区人民政</w:t>
      </w:r>
      <w:r>
        <w:rPr>
          <w:rFonts w:ascii="仿宋_GB2312" w:eastAsia="仿宋_GB2312" w:hAnsi="方正小标宋简体" w:cs="方正小标宋简体" w:hint="eastAsia"/>
          <w:spacing w:val="1"/>
          <w:kern w:val="0"/>
          <w:sz w:val="32"/>
          <w:szCs w:val="32"/>
          <w:fitText w:val="4480" w:id="-1540084992"/>
        </w:rPr>
        <w:t>府</w:t>
      </w:r>
    </w:p>
    <w:p w:rsidR="00706C74" w:rsidRDefault="00706C74" w:rsidP="00E705F0">
      <w:pPr>
        <w:spacing w:line="600" w:lineRule="exact"/>
        <w:ind w:firstLineChars="1300" w:firstLine="31680"/>
        <w:jc w:val="right"/>
        <w:rPr>
          <w:rFonts w:ascii="仿宋_GB2312" w:eastAsia="仿宋_GB2312" w:hAnsi="仿宋_GB2312" w:cs="仿宋_GB2312"/>
          <w:sz w:val="32"/>
          <w:szCs w:val="32"/>
        </w:rPr>
      </w:pPr>
      <w:r>
        <w:rPr>
          <w:rFonts w:ascii="仿宋_GB2312" w:eastAsia="仿宋_GB2312" w:hAnsi="方正小标宋简体" w:cs="方正小标宋简体" w:hint="eastAsia"/>
          <w:kern w:val="0"/>
          <w:sz w:val="32"/>
          <w:szCs w:val="32"/>
        </w:rPr>
        <w:t>望城经济技术开发区管理委员会</w:t>
      </w:r>
      <w:r>
        <w:rPr>
          <w:rFonts w:ascii="仿宋_GB2312" w:eastAsia="仿宋_GB2312" w:hAnsi="仿宋_GB2312" w:cs="仿宋_GB2312"/>
          <w:sz w:val="32"/>
          <w:szCs w:val="32"/>
        </w:rPr>
        <w:t xml:space="preserve">  </w:t>
      </w:r>
    </w:p>
    <w:p w:rsidR="00706C74" w:rsidRDefault="00706C74" w:rsidP="00E705F0">
      <w:pPr>
        <w:spacing w:line="600" w:lineRule="exact"/>
        <w:ind w:firstLineChars="13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6"/>
          <w:attr w:name="Month" w:val="4"/>
          <w:attr w:name="Year" w:val="2022"/>
        </w:smartTag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日</w:t>
        </w:r>
      </w:smartTag>
    </w:p>
    <w:p w:rsidR="00706C74" w:rsidRDefault="00706C74">
      <w:pPr>
        <w:spacing w:line="600" w:lineRule="exact"/>
        <w:jc w:val="center"/>
        <w:rPr>
          <w:rFonts w:ascii="方正小标宋简体" w:eastAsia="方正小标宋简体"/>
          <w:sz w:val="44"/>
          <w:szCs w:val="44"/>
        </w:rPr>
      </w:pPr>
      <w:r>
        <w:rPr>
          <w:rFonts w:ascii="仿宋_GB2312" w:eastAsia="仿宋_GB2312" w:hAnsi="仿宋_GB2312" w:cs="仿宋_GB2312"/>
          <w:color w:val="000000"/>
          <w:sz w:val="32"/>
          <w:szCs w:val="32"/>
        </w:rPr>
        <w:br w:type="page"/>
      </w:r>
      <w:r>
        <w:rPr>
          <w:rFonts w:ascii="方正小标宋简体" w:eastAsia="方正小标宋简体" w:hint="eastAsia"/>
          <w:sz w:val="44"/>
          <w:szCs w:val="44"/>
        </w:rPr>
        <w:t>长沙市望城区开展“纾困增效”行动稳定经济运行的若干措施</w:t>
      </w:r>
    </w:p>
    <w:p w:rsidR="00706C74" w:rsidRDefault="00706C74">
      <w:pPr>
        <w:spacing w:line="600" w:lineRule="exact"/>
        <w:jc w:val="center"/>
        <w:rPr>
          <w:rFonts w:ascii="方正小标宋简体" w:eastAsia="方正小标宋简体"/>
          <w:sz w:val="44"/>
          <w:szCs w:val="44"/>
        </w:rPr>
      </w:pP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为贯彻落实中央、省、市关于加强企业纾困帮扶的各类文件精神和决策部署，切实帮助企业降成本、解难题、促发展，在中央省市政策基础上，结合我区实际，制定如下措施：</w:t>
      </w:r>
    </w:p>
    <w:p w:rsidR="00706C74" w:rsidRDefault="00706C74" w:rsidP="00E705F0">
      <w:pPr>
        <w:spacing w:line="600" w:lineRule="exact"/>
        <w:ind w:firstLineChars="200" w:firstLine="31680"/>
        <w:rPr>
          <w:rFonts w:ascii="仿宋_GB2312" w:eastAsia="仿宋_GB2312"/>
          <w:sz w:val="32"/>
          <w:szCs w:val="32"/>
        </w:rPr>
      </w:pPr>
      <w:r>
        <w:rPr>
          <w:rFonts w:ascii="黑体" w:eastAsia="黑体" w:hAnsi="黑体" w:hint="eastAsia"/>
          <w:sz w:val="32"/>
          <w:szCs w:val="32"/>
        </w:rPr>
        <w:t>一、补贴租金</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对在</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月至</w:t>
      </w:r>
      <w:r>
        <w:rPr>
          <w:rFonts w:ascii="仿宋_GB2312" w:eastAsia="仿宋_GB2312"/>
          <w:sz w:val="32"/>
          <w:szCs w:val="32"/>
        </w:rPr>
        <w:t>9</w:t>
      </w:r>
      <w:r>
        <w:rPr>
          <w:rFonts w:ascii="仿宋_GB2312" w:eastAsia="仿宋_GB2312" w:hint="eastAsia"/>
          <w:sz w:val="32"/>
          <w:szCs w:val="32"/>
        </w:rPr>
        <w:t>月期间为中小微企业减免租金的大型商业综合体、专业市场、创业园运营主体（见附件</w:t>
      </w:r>
      <w:r>
        <w:rPr>
          <w:rFonts w:ascii="仿宋_GB2312" w:eastAsia="仿宋_GB2312"/>
          <w:sz w:val="32"/>
          <w:szCs w:val="32"/>
        </w:rPr>
        <w:t>1</w:t>
      </w:r>
      <w:r>
        <w:rPr>
          <w:rFonts w:ascii="仿宋_GB2312" w:eastAsia="仿宋_GB2312" w:hint="eastAsia"/>
          <w:sz w:val="32"/>
          <w:szCs w:val="32"/>
        </w:rPr>
        <w:t>），按实际减免租金的</w:t>
      </w:r>
      <w:r>
        <w:rPr>
          <w:rFonts w:ascii="仿宋_GB2312" w:eastAsia="仿宋_GB2312"/>
          <w:sz w:val="32"/>
          <w:szCs w:val="32"/>
        </w:rPr>
        <w:t>50%</w:t>
      </w:r>
      <w:r>
        <w:rPr>
          <w:rFonts w:ascii="仿宋_GB2312" w:eastAsia="仿宋_GB2312" w:hint="eastAsia"/>
          <w:sz w:val="32"/>
          <w:szCs w:val="32"/>
        </w:rPr>
        <w:t>给予一次性补贴，单个运营主体最高不超过</w:t>
      </w:r>
      <w:r>
        <w:rPr>
          <w:rFonts w:ascii="仿宋_GB2312" w:eastAsia="仿宋_GB2312"/>
          <w:sz w:val="32"/>
          <w:szCs w:val="32"/>
        </w:rPr>
        <w:t>100</w:t>
      </w:r>
      <w:r>
        <w:rPr>
          <w:rFonts w:ascii="仿宋_GB2312" w:eastAsia="仿宋_GB2312" w:hint="eastAsia"/>
          <w:sz w:val="32"/>
          <w:szCs w:val="32"/>
        </w:rPr>
        <w:t>万元。（责任单位：区商务局、望城经开区产业发展局）。</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Ansi="仿宋_GB2312" w:cs="仿宋_GB2312" w:hint="eastAsia"/>
          <w:sz w:val="32"/>
          <w:szCs w:val="32"/>
        </w:rPr>
        <w:t>对近</w:t>
      </w:r>
      <w:r>
        <w:rPr>
          <w:rFonts w:ascii="仿宋_GB2312" w:eastAsia="仿宋_GB2312"/>
          <w:sz w:val="32"/>
          <w:szCs w:val="32"/>
        </w:rPr>
        <w:t>5</w:t>
      </w:r>
      <w:r>
        <w:rPr>
          <w:rFonts w:ascii="仿宋_GB2312" w:eastAsia="仿宋_GB2312" w:hint="eastAsia"/>
          <w:sz w:val="32"/>
          <w:szCs w:val="32"/>
        </w:rPr>
        <w:t>年新签订合同</w:t>
      </w:r>
      <w:r>
        <w:rPr>
          <w:rFonts w:ascii="仿宋_GB2312" w:eastAsia="仿宋_GB2312" w:hAnsi="仿宋_GB2312" w:cs="仿宋_GB2312" w:hint="eastAsia"/>
          <w:sz w:val="32"/>
          <w:szCs w:val="32"/>
        </w:rPr>
        <w:t>承租区政府及区属（含望城经开区及其所属）国有独资、全资、绝对控股企业的房屋、商铺等国有资产的中小微企业、个体工商户免收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个月租金。正在享受招商引资租金减免政策的除外。区管集体企业根据实际情况参照执行。</w:t>
      </w:r>
      <w:r>
        <w:rPr>
          <w:rFonts w:ascii="仿宋_GB2312" w:eastAsia="仿宋_GB2312"/>
          <w:sz w:val="32"/>
          <w:szCs w:val="32"/>
        </w:rPr>
        <w:t>(</w:t>
      </w:r>
      <w:r>
        <w:rPr>
          <w:rFonts w:ascii="仿宋_GB2312" w:eastAsia="仿宋_GB2312" w:hint="eastAsia"/>
          <w:sz w:val="32"/>
          <w:szCs w:val="32"/>
        </w:rPr>
        <w:t>责任单位：区国资中心、望城经开区投资建设集团有限公司</w:t>
      </w:r>
      <w:r>
        <w:rPr>
          <w:rFonts w:ascii="仿宋_GB2312" w:eastAsia="仿宋_GB2312"/>
          <w:sz w:val="32"/>
          <w:szCs w:val="32"/>
        </w:rPr>
        <w:t>)</w:t>
      </w:r>
    </w:p>
    <w:p w:rsidR="00706C74" w:rsidRDefault="00706C74" w:rsidP="00E705F0">
      <w:pPr>
        <w:numPr>
          <w:ilvl w:val="0"/>
          <w:numId w:val="1"/>
        </w:numPr>
        <w:spacing w:line="600" w:lineRule="exact"/>
        <w:ind w:firstLineChars="200" w:firstLine="31680"/>
        <w:rPr>
          <w:rFonts w:ascii="黑体" w:eastAsia="黑体" w:hAnsi="黑体"/>
          <w:sz w:val="32"/>
          <w:szCs w:val="32"/>
        </w:rPr>
      </w:pPr>
      <w:r>
        <w:rPr>
          <w:rFonts w:ascii="黑体" w:eastAsia="黑体" w:hAnsi="黑体" w:hint="eastAsia"/>
          <w:sz w:val="32"/>
          <w:szCs w:val="32"/>
        </w:rPr>
        <w:t>补贴融资</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对区内中小微企业在</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月至</w:t>
      </w:r>
      <w:r>
        <w:rPr>
          <w:rFonts w:ascii="仿宋_GB2312" w:eastAsia="仿宋_GB2312"/>
          <w:sz w:val="32"/>
          <w:szCs w:val="32"/>
        </w:rPr>
        <w:t>12</w:t>
      </w:r>
      <w:r>
        <w:rPr>
          <w:rFonts w:ascii="仿宋_GB2312" w:eastAsia="仿宋_GB2312" w:hint="eastAsia"/>
          <w:sz w:val="32"/>
          <w:szCs w:val="32"/>
        </w:rPr>
        <w:t>月期间由长沙市望财融资担保有限公司等政府性融资担保机构提供融资担保的担保费用进行全额财政补助。（责任单位：区财政局）</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对区内中小微企业在</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月至</w:t>
      </w:r>
      <w:r>
        <w:rPr>
          <w:rFonts w:ascii="仿宋_GB2312" w:eastAsia="仿宋_GB2312"/>
          <w:sz w:val="32"/>
          <w:szCs w:val="32"/>
        </w:rPr>
        <w:t>9</w:t>
      </w:r>
      <w:r>
        <w:rPr>
          <w:rFonts w:ascii="仿宋_GB2312" w:eastAsia="仿宋_GB2312" w:hint="eastAsia"/>
          <w:sz w:val="32"/>
          <w:szCs w:val="32"/>
        </w:rPr>
        <w:t>月期间由长沙市望财转贷服务有限公司等政府性融资机构提供转贷服务的转贷费用进行全额财政补助。（责任单位：区财政局）</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对区内工业、批发和零售业、信息传输和软件及信息技术服务业、租赁和商务服务业企业在</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月至</w:t>
      </w:r>
      <w:r>
        <w:rPr>
          <w:rFonts w:ascii="仿宋_GB2312" w:eastAsia="仿宋_GB2312"/>
          <w:sz w:val="32"/>
          <w:szCs w:val="32"/>
        </w:rPr>
        <w:t>9</w:t>
      </w:r>
      <w:r>
        <w:rPr>
          <w:rFonts w:ascii="仿宋_GB2312" w:eastAsia="仿宋_GB2312" w:hint="eastAsia"/>
          <w:sz w:val="32"/>
          <w:szCs w:val="32"/>
        </w:rPr>
        <w:t>月期间从金融机构取得的为企业开展生产经营的流动资金贷款，按照人民银行</w:t>
      </w:r>
      <w:r>
        <w:rPr>
          <w:rFonts w:ascii="仿宋_GB2312" w:eastAsia="仿宋_GB2312"/>
          <w:sz w:val="32"/>
          <w:szCs w:val="32"/>
        </w:rPr>
        <w:t>LPR</w:t>
      </w:r>
      <w:r>
        <w:rPr>
          <w:rFonts w:ascii="仿宋_GB2312" w:eastAsia="仿宋_GB2312" w:hint="eastAsia"/>
          <w:sz w:val="32"/>
          <w:szCs w:val="32"/>
        </w:rPr>
        <w:t>利率的</w:t>
      </w:r>
      <w:r>
        <w:rPr>
          <w:rFonts w:ascii="仿宋_GB2312" w:eastAsia="仿宋_GB2312"/>
          <w:sz w:val="32"/>
          <w:szCs w:val="32"/>
        </w:rPr>
        <w:t>50%</w:t>
      </w:r>
      <w:r>
        <w:rPr>
          <w:rFonts w:ascii="仿宋_GB2312" w:eastAsia="仿宋_GB2312" w:hint="eastAsia"/>
          <w:sz w:val="32"/>
          <w:szCs w:val="32"/>
        </w:rPr>
        <w:t>给予不超过</w:t>
      </w:r>
      <w:r>
        <w:rPr>
          <w:rFonts w:ascii="仿宋_GB2312" w:eastAsia="仿宋_GB2312"/>
          <w:sz w:val="32"/>
          <w:szCs w:val="32"/>
        </w:rPr>
        <w:t>6</w:t>
      </w:r>
      <w:r>
        <w:rPr>
          <w:rFonts w:ascii="仿宋_GB2312" w:eastAsia="仿宋_GB2312" w:hint="eastAsia"/>
          <w:sz w:val="32"/>
          <w:szCs w:val="32"/>
        </w:rPr>
        <w:t>个月的利息补贴，如需政府性融资担保、再担保机构提供担保在</w:t>
      </w:r>
      <w:r>
        <w:rPr>
          <w:rFonts w:ascii="仿宋_GB2312" w:eastAsia="仿宋_GB2312"/>
          <w:sz w:val="32"/>
          <w:szCs w:val="32"/>
        </w:rPr>
        <w:t>300</w:t>
      </w:r>
      <w:r>
        <w:rPr>
          <w:rFonts w:ascii="仿宋_GB2312" w:eastAsia="仿宋_GB2312" w:hint="eastAsia"/>
          <w:sz w:val="32"/>
          <w:szCs w:val="32"/>
        </w:rPr>
        <w:t>万元以内的可取消反担保要求。单个企业最高贴息不超过</w:t>
      </w:r>
      <w:r>
        <w:rPr>
          <w:rFonts w:ascii="仿宋_GB2312" w:eastAsia="仿宋_GB2312"/>
          <w:sz w:val="32"/>
          <w:szCs w:val="32"/>
        </w:rPr>
        <w:t>200</w:t>
      </w:r>
      <w:r>
        <w:rPr>
          <w:rFonts w:ascii="仿宋_GB2312" w:eastAsia="仿宋_GB2312" w:hint="eastAsia"/>
          <w:sz w:val="32"/>
          <w:szCs w:val="32"/>
        </w:rPr>
        <w:t>万元。鼓励企业通过金融超市获得贷款。（责任单位</w:t>
      </w:r>
      <w:r>
        <w:rPr>
          <w:rFonts w:ascii="仿宋_GB2312" w:eastAsia="仿宋_GB2312"/>
          <w:sz w:val="32"/>
          <w:szCs w:val="32"/>
        </w:rPr>
        <w:t xml:space="preserve">: </w:t>
      </w:r>
      <w:r>
        <w:rPr>
          <w:rFonts w:ascii="仿宋_GB2312" w:eastAsia="仿宋_GB2312" w:hint="eastAsia"/>
          <w:sz w:val="32"/>
          <w:szCs w:val="32"/>
        </w:rPr>
        <w:t>区工信局、区商务局、区发改局、区财政局、区金融办、望城经开区产业发展局、望城经开区财政分局、人民银行望城支行）。</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引导产业链龙头骨干企业支持中小企业实现应收账款融资，对帮助实现应收账款融资的龙头骨干企业，按应收账款年化融资额给予不超过</w:t>
      </w:r>
      <w:r>
        <w:rPr>
          <w:rFonts w:ascii="仿宋_GB2312" w:eastAsia="仿宋_GB2312"/>
          <w:sz w:val="32"/>
          <w:szCs w:val="32"/>
        </w:rPr>
        <w:t>1%</w:t>
      </w:r>
      <w:r>
        <w:rPr>
          <w:rFonts w:ascii="仿宋_GB2312" w:eastAsia="仿宋_GB2312" w:hint="eastAsia"/>
          <w:sz w:val="32"/>
          <w:szCs w:val="32"/>
        </w:rPr>
        <w:t>奖励，单个企业最高不超过</w:t>
      </w:r>
      <w:r>
        <w:rPr>
          <w:rFonts w:ascii="仿宋_GB2312" w:eastAsia="仿宋_GB2312"/>
          <w:sz w:val="32"/>
          <w:szCs w:val="32"/>
        </w:rPr>
        <w:t>30</w:t>
      </w:r>
      <w:r>
        <w:rPr>
          <w:rFonts w:ascii="仿宋_GB2312" w:eastAsia="仿宋_GB2312" w:hint="eastAsia"/>
          <w:sz w:val="32"/>
          <w:szCs w:val="32"/>
        </w:rPr>
        <w:t>万元。（责任单位：区金融办、区财政局、人民银行望城支行）</w:t>
      </w:r>
    </w:p>
    <w:p w:rsidR="00706C74" w:rsidRDefault="00706C74" w:rsidP="00E705F0">
      <w:pPr>
        <w:numPr>
          <w:ilvl w:val="0"/>
          <w:numId w:val="1"/>
        </w:numPr>
        <w:spacing w:line="600" w:lineRule="exact"/>
        <w:ind w:firstLineChars="200" w:firstLine="31680"/>
        <w:rPr>
          <w:rFonts w:ascii="黑体" w:eastAsia="黑体" w:hAnsi="黑体"/>
          <w:sz w:val="32"/>
          <w:szCs w:val="32"/>
        </w:rPr>
      </w:pPr>
      <w:r>
        <w:rPr>
          <w:rFonts w:ascii="黑体" w:eastAsia="黑体" w:hAnsi="黑体" w:hint="eastAsia"/>
          <w:sz w:val="32"/>
          <w:szCs w:val="32"/>
        </w:rPr>
        <w:t>补贴能源</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对规上工业企业在</w:t>
      </w:r>
      <w:r>
        <w:rPr>
          <w:rFonts w:ascii="仿宋_GB2312" w:eastAsia="仿宋_GB2312"/>
          <w:sz w:val="32"/>
          <w:szCs w:val="32"/>
        </w:rPr>
        <w:t>2022</w:t>
      </w:r>
      <w:r>
        <w:rPr>
          <w:rFonts w:ascii="仿宋_GB2312" w:eastAsia="仿宋_GB2312" w:hint="eastAsia"/>
          <w:sz w:val="32"/>
          <w:szCs w:val="32"/>
        </w:rPr>
        <w:t>年二季度（</w:t>
      </w:r>
      <w:r>
        <w:rPr>
          <w:rFonts w:ascii="仿宋_GB2312" w:eastAsia="仿宋_GB2312"/>
          <w:sz w:val="32"/>
          <w:szCs w:val="32"/>
        </w:rPr>
        <w:t>4-6</w:t>
      </w:r>
      <w:r>
        <w:rPr>
          <w:rFonts w:ascii="仿宋_GB2312" w:eastAsia="仿宋_GB2312" w:hint="eastAsia"/>
          <w:sz w:val="32"/>
          <w:szCs w:val="32"/>
        </w:rPr>
        <w:t>月）、三季度（</w:t>
      </w:r>
      <w:r>
        <w:rPr>
          <w:rFonts w:ascii="仿宋_GB2312" w:eastAsia="仿宋_GB2312"/>
          <w:sz w:val="32"/>
          <w:szCs w:val="32"/>
        </w:rPr>
        <w:t>7-9</w:t>
      </w:r>
      <w:r>
        <w:rPr>
          <w:rFonts w:ascii="仿宋_GB2312" w:eastAsia="仿宋_GB2312" w:hint="eastAsia"/>
          <w:sz w:val="32"/>
          <w:szCs w:val="32"/>
        </w:rPr>
        <w:t>月）用电量、用气量分别较去年同期相比不少于</w:t>
      </w:r>
      <w:r>
        <w:rPr>
          <w:rFonts w:ascii="仿宋_GB2312" w:eastAsia="仿宋_GB2312"/>
          <w:sz w:val="32"/>
          <w:szCs w:val="32"/>
        </w:rPr>
        <w:t>80%</w:t>
      </w:r>
      <w:r>
        <w:rPr>
          <w:rFonts w:ascii="仿宋_GB2312" w:eastAsia="仿宋_GB2312" w:hint="eastAsia"/>
          <w:sz w:val="32"/>
          <w:szCs w:val="32"/>
        </w:rPr>
        <w:t>的，每季度分别按用电量、用气量费用的</w:t>
      </w:r>
      <w:r>
        <w:rPr>
          <w:rFonts w:ascii="仿宋_GB2312" w:eastAsia="仿宋_GB2312"/>
          <w:sz w:val="32"/>
          <w:szCs w:val="32"/>
        </w:rPr>
        <w:t>5%</w:t>
      </w:r>
      <w:r>
        <w:rPr>
          <w:rFonts w:ascii="仿宋_GB2312" w:eastAsia="仿宋_GB2312" w:hint="eastAsia"/>
          <w:sz w:val="32"/>
          <w:szCs w:val="32"/>
        </w:rPr>
        <w:t>给予补贴，单个企业每项补贴累计最高不超过</w:t>
      </w:r>
      <w:r>
        <w:rPr>
          <w:rFonts w:ascii="仿宋_GB2312" w:eastAsia="仿宋_GB2312"/>
          <w:sz w:val="32"/>
          <w:szCs w:val="32"/>
        </w:rPr>
        <w:t>20</w:t>
      </w:r>
      <w:r>
        <w:rPr>
          <w:rFonts w:ascii="仿宋_GB2312" w:eastAsia="仿宋_GB2312" w:hint="eastAsia"/>
          <w:sz w:val="32"/>
          <w:szCs w:val="32"/>
        </w:rPr>
        <w:t>万元。（责任单位：区发改局、区城管执法局、望城经开区产业发展局、区供电公司、华润燃气公司、新奥燃气公司、昆仑燃气公司）。</w:t>
      </w:r>
    </w:p>
    <w:p w:rsidR="00706C74" w:rsidRDefault="00706C74" w:rsidP="00E705F0">
      <w:pPr>
        <w:numPr>
          <w:ilvl w:val="0"/>
          <w:numId w:val="1"/>
        </w:numPr>
        <w:spacing w:line="600" w:lineRule="exact"/>
        <w:ind w:firstLineChars="200" w:firstLine="31680"/>
        <w:rPr>
          <w:rFonts w:ascii="黑体" w:eastAsia="黑体" w:hAnsi="黑体"/>
          <w:sz w:val="32"/>
          <w:szCs w:val="32"/>
        </w:rPr>
      </w:pPr>
      <w:r>
        <w:rPr>
          <w:rFonts w:ascii="黑体" w:eastAsia="黑体" w:hAnsi="黑体" w:hint="eastAsia"/>
          <w:sz w:val="32"/>
          <w:szCs w:val="32"/>
        </w:rPr>
        <w:t>补贴防疫</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对</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月至</w:t>
      </w:r>
      <w:r>
        <w:rPr>
          <w:rFonts w:ascii="仿宋_GB2312" w:eastAsia="仿宋_GB2312"/>
          <w:sz w:val="32"/>
          <w:szCs w:val="32"/>
        </w:rPr>
        <w:t>9</w:t>
      </w:r>
      <w:r>
        <w:rPr>
          <w:rFonts w:ascii="仿宋_GB2312" w:eastAsia="仿宋_GB2312" w:hint="eastAsia"/>
          <w:sz w:val="32"/>
          <w:szCs w:val="32"/>
        </w:rPr>
        <w:t>月期间，正常营业的限额以上餐饮企业和达到一定营业规模的限额以上零售企业给予防疫补贴。其中限额以上餐饮企业补贴</w:t>
      </w:r>
      <w:r>
        <w:rPr>
          <w:rFonts w:ascii="仿宋_GB2312" w:eastAsia="仿宋_GB2312"/>
          <w:sz w:val="32"/>
          <w:szCs w:val="32"/>
        </w:rPr>
        <w:t>1</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家；</w:t>
      </w:r>
      <w:r>
        <w:rPr>
          <w:rFonts w:ascii="仿宋_GB2312" w:eastAsia="仿宋_GB2312"/>
          <w:sz w:val="32"/>
          <w:szCs w:val="32"/>
        </w:rPr>
        <w:t>4</w:t>
      </w:r>
      <w:r>
        <w:rPr>
          <w:rFonts w:ascii="仿宋_GB2312" w:eastAsia="仿宋_GB2312" w:hint="eastAsia"/>
          <w:sz w:val="32"/>
          <w:szCs w:val="32"/>
        </w:rPr>
        <w:t>月至</w:t>
      </w:r>
      <w:r>
        <w:rPr>
          <w:rFonts w:ascii="仿宋_GB2312" w:eastAsia="仿宋_GB2312"/>
          <w:sz w:val="32"/>
          <w:szCs w:val="32"/>
        </w:rPr>
        <w:t>9</w:t>
      </w:r>
      <w:r>
        <w:rPr>
          <w:rFonts w:ascii="仿宋_GB2312" w:eastAsia="仿宋_GB2312" w:hint="eastAsia"/>
          <w:sz w:val="32"/>
          <w:szCs w:val="32"/>
        </w:rPr>
        <w:t>月销售收入过</w:t>
      </w:r>
      <w:r>
        <w:rPr>
          <w:rFonts w:ascii="仿宋_GB2312" w:eastAsia="仿宋_GB2312"/>
          <w:sz w:val="32"/>
          <w:szCs w:val="32"/>
        </w:rPr>
        <w:t>3</w:t>
      </w:r>
      <w:r>
        <w:rPr>
          <w:rFonts w:ascii="仿宋_GB2312" w:eastAsia="仿宋_GB2312" w:hint="eastAsia"/>
          <w:sz w:val="32"/>
          <w:szCs w:val="32"/>
        </w:rPr>
        <w:t>亿元（含）的零售企业补贴</w:t>
      </w:r>
      <w:r>
        <w:rPr>
          <w:rFonts w:ascii="仿宋_GB2312" w:eastAsia="仿宋_GB2312"/>
          <w:sz w:val="32"/>
          <w:szCs w:val="32"/>
        </w:rPr>
        <w:t>15</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家，</w:t>
      </w:r>
      <w:r>
        <w:rPr>
          <w:rFonts w:ascii="仿宋_GB2312" w:eastAsia="仿宋_GB2312"/>
          <w:sz w:val="32"/>
          <w:szCs w:val="32"/>
        </w:rPr>
        <w:t>1</w:t>
      </w:r>
      <w:r>
        <w:rPr>
          <w:rFonts w:ascii="仿宋_GB2312" w:eastAsia="仿宋_GB2312" w:hint="eastAsia"/>
          <w:sz w:val="32"/>
          <w:szCs w:val="32"/>
        </w:rPr>
        <w:t>亿元（含）</w:t>
      </w:r>
      <w:r>
        <w:rPr>
          <w:rFonts w:ascii="仿宋_GB2312" w:eastAsia="仿宋_GB2312"/>
          <w:sz w:val="32"/>
          <w:szCs w:val="32"/>
        </w:rPr>
        <w:t>-3</w:t>
      </w:r>
      <w:r>
        <w:rPr>
          <w:rFonts w:ascii="仿宋_GB2312" w:eastAsia="仿宋_GB2312" w:hint="eastAsia"/>
          <w:sz w:val="32"/>
          <w:szCs w:val="32"/>
        </w:rPr>
        <w:t>亿元的补贴</w:t>
      </w:r>
      <w:r>
        <w:rPr>
          <w:rFonts w:ascii="仿宋_GB2312" w:eastAsia="仿宋_GB2312"/>
          <w:sz w:val="32"/>
          <w:szCs w:val="32"/>
        </w:rPr>
        <w:t>8</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家，</w:t>
      </w:r>
      <w:r>
        <w:rPr>
          <w:rFonts w:ascii="仿宋_GB2312" w:eastAsia="仿宋_GB2312"/>
          <w:sz w:val="32"/>
          <w:szCs w:val="32"/>
        </w:rPr>
        <w:t>3000</w:t>
      </w:r>
      <w:r>
        <w:rPr>
          <w:rFonts w:ascii="仿宋_GB2312" w:eastAsia="仿宋_GB2312" w:hint="eastAsia"/>
          <w:sz w:val="32"/>
          <w:szCs w:val="32"/>
        </w:rPr>
        <w:t>万元（含）</w:t>
      </w:r>
      <w:r>
        <w:rPr>
          <w:rFonts w:ascii="仿宋_GB2312" w:eastAsia="仿宋_GB2312"/>
          <w:sz w:val="32"/>
          <w:szCs w:val="32"/>
        </w:rPr>
        <w:t>-1</w:t>
      </w:r>
      <w:r>
        <w:rPr>
          <w:rFonts w:ascii="仿宋_GB2312" w:eastAsia="仿宋_GB2312" w:hint="eastAsia"/>
          <w:sz w:val="32"/>
          <w:szCs w:val="32"/>
        </w:rPr>
        <w:t>亿元的补贴</w:t>
      </w:r>
      <w:r>
        <w:rPr>
          <w:rFonts w:ascii="仿宋_GB2312" w:eastAsia="仿宋_GB2312"/>
          <w:sz w:val="32"/>
          <w:szCs w:val="32"/>
        </w:rPr>
        <w:t>5</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家，</w:t>
      </w:r>
      <w:r>
        <w:rPr>
          <w:rFonts w:ascii="仿宋_GB2312" w:eastAsia="仿宋_GB2312"/>
          <w:sz w:val="32"/>
          <w:szCs w:val="32"/>
        </w:rPr>
        <w:t>1000</w:t>
      </w:r>
      <w:r>
        <w:rPr>
          <w:rFonts w:ascii="仿宋_GB2312" w:eastAsia="仿宋_GB2312" w:hint="eastAsia"/>
          <w:sz w:val="32"/>
          <w:szCs w:val="32"/>
        </w:rPr>
        <w:t>万元（含）</w:t>
      </w:r>
      <w:r>
        <w:rPr>
          <w:rFonts w:ascii="仿宋_GB2312" w:eastAsia="仿宋_GB2312"/>
          <w:sz w:val="32"/>
          <w:szCs w:val="32"/>
        </w:rPr>
        <w:t>-3000</w:t>
      </w:r>
      <w:r>
        <w:rPr>
          <w:rFonts w:ascii="仿宋_GB2312" w:eastAsia="仿宋_GB2312" w:hint="eastAsia"/>
          <w:sz w:val="32"/>
          <w:szCs w:val="32"/>
        </w:rPr>
        <w:t>万元的补贴</w:t>
      </w:r>
      <w:r>
        <w:rPr>
          <w:rFonts w:ascii="仿宋_GB2312" w:eastAsia="仿宋_GB2312"/>
          <w:sz w:val="32"/>
          <w:szCs w:val="32"/>
        </w:rPr>
        <w:t>3</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家。（责任单位：区商务局、望城经开区产业发展局）</w:t>
      </w:r>
    </w:p>
    <w:p w:rsidR="00706C74" w:rsidRDefault="00706C74" w:rsidP="00E705F0">
      <w:pPr>
        <w:numPr>
          <w:ilvl w:val="0"/>
          <w:numId w:val="1"/>
        </w:numPr>
        <w:spacing w:line="600" w:lineRule="exact"/>
        <w:ind w:firstLineChars="200" w:firstLine="31680"/>
        <w:rPr>
          <w:rFonts w:ascii="黑体" w:eastAsia="黑体" w:hAnsi="黑体"/>
          <w:sz w:val="32"/>
          <w:szCs w:val="32"/>
        </w:rPr>
      </w:pPr>
      <w:r>
        <w:rPr>
          <w:rFonts w:ascii="黑体" w:eastAsia="黑体" w:hAnsi="黑体" w:hint="eastAsia"/>
          <w:sz w:val="32"/>
          <w:szCs w:val="32"/>
        </w:rPr>
        <w:t>补贴物流</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对</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月至</w:t>
      </w:r>
      <w:r>
        <w:rPr>
          <w:rFonts w:ascii="仿宋_GB2312" w:eastAsia="仿宋_GB2312"/>
          <w:sz w:val="32"/>
          <w:szCs w:val="32"/>
        </w:rPr>
        <w:t>9</w:t>
      </w:r>
      <w:r>
        <w:rPr>
          <w:rFonts w:ascii="仿宋_GB2312" w:eastAsia="仿宋_GB2312" w:hint="eastAsia"/>
          <w:sz w:val="32"/>
          <w:szCs w:val="32"/>
        </w:rPr>
        <w:t>月期间，累计进出口额达到</w:t>
      </w:r>
      <w:r>
        <w:rPr>
          <w:rFonts w:ascii="仿宋_GB2312" w:eastAsia="仿宋_GB2312"/>
          <w:sz w:val="32"/>
          <w:szCs w:val="32"/>
        </w:rPr>
        <w:t>200</w:t>
      </w:r>
      <w:r>
        <w:rPr>
          <w:rFonts w:ascii="仿宋_GB2312" w:eastAsia="仿宋_GB2312" w:hint="eastAsia"/>
          <w:sz w:val="32"/>
          <w:szCs w:val="32"/>
        </w:rPr>
        <w:t>万美元（含）以上的生产型企业（含委托注册地在望城的代理公司进行报关的企业）、在海外有自营工厂的贸易型企业和口岸平台运营企业，给予</w:t>
      </w:r>
      <w:r>
        <w:rPr>
          <w:rFonts w:ascii="仿宋_GB2312" w:eastAsia="仿宋_GB2312"/>
          <w:sz w:val="32"/>
          <w:szCs w:val="32"/>
        </w:rPr>
        <w:t>0.02</w:t>
      </w:r>
      <w:r>
        <w:rPr>
          <w:rFonts w:ascii="仿宋_GB2312" w:eastAsia="仿宋_GB2312" w:hint="eastAsia"/>
          <w:sz w:val="32"/>
          <w:szCs w:val="32"/>
        </w:rPr>
        <w:t>元人民币</w:t>
      </w:r>
      <w:r>
        <w:rPr>
          <w:rFonts w:ascii="仿宋_GB2312" w:eastAsia="仿宋_GB2312"/>
          <w:sz w:val="32"/>
          <w:szCs w:val="32"/>
        </w:rPr>
        <w:t>/</w:t>
      </w:r>
      <w:r>
        <w:rPr>
          <w:rFonts w:ascii="仿宋_GB2312" w:eastAsia="仿宋_GB2312" w:hint="eastAsia"/>
          <w:sz w:val="32"/>
          <w:szCs w:val="32"/>
        </w:rPr>
        <w:t>美元的物流补贴，单个企业最高补贴不超过</w:t>
      </w:r>
      <w:r>
        <w:rPr>
          <w:rFonts w:ascii="仿宋_GB2312" w:eastAsia="仿宋_GB2312"/>
          <w:sz w:val="32"/>
          <w:szCs w:val="32"/>
        </w:rPr>
        <w:t>200</w:t>
      </w:r>
      <w:r>
        <w:rPr>
          <w:rFonts w:ascii="仿宋_GB2312" w:eastAsia="仿宋_GB2312" w:hint="eastAsia"/>
          <w:sz w:val="32"/>
          <w:szCs w:val="32"/>
        </w:rPr>
        <w:t>万元。（责任单位：区商务局、望城经开区招商合作局）</w:t>
      </w:r>
    </w:p>
    <w:p w:rsidR="00706C74" w:rsidRDefault="00706C74" w:rsidP="00E705F0">
      <w:pPr>
        <w:numPr>
          <w:ilvl w:val="0"/>
          <w:numId w:val="1"/>
        </w:numPr>
        <w:spacing w:line="600" w:lineRule="exact"/>
        <w:ind w:firstLineChars="200" w:firstLine="31680"/>
        <w:rPr>
          <w:rFonts w:ascii="黑体" w:eastAsia="黑体" w:hAnsi="黑体" w:cs="黑体"/>
          <w:bCs/>
          <w:sz w:val="32"/>
          <w:szCs w:val="32"/>
        </w:rPr>
      </w:pPr>
      <w:r>
        <w:rPr>
          <w:rFonts w:ascii="黑体" w:eastAsia="黑体" w:hAnsi="黑体" w:cs="黑体" w:hint="eastAsia"/>
          <w:bCs/>
          <w:sz w:val="32"/>
          <w:szCs w:val="32"/>
        </w:rPr>
        <w:t>补贴供应链配套</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鼓励区内企业提高产业</w:t>
      </w:r>
      <w:r>
        <w:rPr>
          <w:rFonts w:ascii="仿宋_GB2312" w:eastAsia="仿宋_GB2312" w:hAnsi="仿宋_GB2312" w:cs="仿宋_GB2312" w:hint="eastAsia"/>
          <w:bCs/>
          <w:sz w:val="32"/>
          <w:szCs w:val="32"/>
        </w:rPr>
        <w:t>供应链就近</w:t>
      </w:r>
      <w:r>
        <w:rPr>
          <w:rFonts w:ascii="仿宋_GB2312" w:eastAsia="仿宋_GB2312" w:hint="eastAsia"/>
          <w:sz w:val="32"/>
          <w:szCs w:val="32"/>
        </w:rPr>
        <w:t>配套率。对</w:t>
      </w:r>
      <w:r>
        <w:rPr>
          <w:rFonts w:ascii="仿宋_GB2312" w:eastAsia="仿宋_GB2312"/>
          <w:sz w:val="32"/>
          <w:szCs w:val="32"/>
        </w:rPr>
        <w:t>2022</w:t>
      </w:r>
      <w:r>
        <w:rPr>
          <w:rFonts w:ascii="仿宋_GB2312" w:eastAsia="仿宋_GB2312" w:hint="eastAsia"/>
          <w:sz w:val="32"/>
          <w:szCs w:val="32"/>
        </w:rPr>
        <w:t>年就近配套工业企业产品或软件信息服务（不含砂石、混凝土、燃气、砖瓦）金额在</w:t>
      </w:r>
      <w:r>
        <w:rPr>
          <w:rFonts w:ascii="仿宋_GB2312" w:eastAsia="仿宋_GB2312"/>
          <w:sz w:val="32"/>
          <w:szCs w:val="32"/>
        </w:rPr>
        <w:t>100</w:t>
      </w:r>
      <w:r>
        <w:rPr>
          <w:rFonts w:ascii="仿宋_GB2312" w:eastAsia="仿宋_GB2312" w:hint="eastAsia"/>
          <w:sz w:val="32"/>
          <w:szCs w:val="32"/>
        </w:rPr>
        <w:t>万元（含）</w:t>
      </w:r>
      <w:r>
        <w:rPr>
          <w:rFonts w:ascii="仿宋_GB2312" w:eastAsia="仿宋_GB2312"/>
          <w:sz w:val="32"/>
          <w:szCs w:val="32"/>
        </w:rPr>
        <w:t>-500</w:t>
      </w:r>
      <w:r>
        <w:rPr>
          <w:rFonts w:ascii="仿宋_GB2312" w:eastAsia="仿宋_GB2312" w:hint="eastAsia"/>
          <w:sz w:val="32"/>
          <w:szCs w:val="32"/>
        </w:rPr>
        <w:t>万元、</w:t>
      </w:r>
      <w:r>
        <w:rPr>
          <w:rFonts w:ascii="仿宋_GB2312" w:eastAsia="仿宋_GB2312"/>
          <w:sz w:val="32"/>
          <w:szCs w:val="32"/>
        </w:rPr>
        <w:t>500</w:t>
      </w:r>
      <w:r>
        <w:rPr>
          <w:rFonts w:ascii="仿宋_GB2312" w:eastAsia="仿宋_GB2312" w:hint="eastAsia"/>
          <w:sz w:val="32"/>
          <w:szCs w:val="32"/>
        </w:rPr>
        <w:t>万元（含）</w:t>
      </w:r>
      <w:r>
        <w:rPr>
          <w:rFonts w:ascii="仿宋_GB2312" w:eastAsia="仿宋_GB2312"/>
          <w:sz w:val="32"/>
          <w:szCs w:val="32"/>
        </w:rPr>
        <w:t>-1000</w:t>
      </w:r>
      <w:r>
        <w:rPr>
          <w:rFonts w:ascii="仿宋_GB2312" w:eastAsia="仿宋_GB2312" w:hint="eastAsia"/>
          <w:sz w:val="32"/>
          <w:szCs w:val="32"/>
        </w:rPr>
        <w:t>万元、</w:t>
      </w:r>
      <w:r>
        <w:rPr>
          <w:rFonts w:ascii="仿宋_GB2312" w:eastAsia="仿宋_GB2312"/>
          <w:sz w:val="32"/>
          <w:szCs w:val="32"/>
        </w:rPr>
        <w:t>1000</w:t>
      </w:r>
      <w:r>
        <w:rPr>
          <w:rFonts w:ascii="仿宋_GB2312" w:eastAsia="仿宋_GB2312" w:hint="eastAsia"/>
          <w:sz w:val="32"/>
          <w:szCs w:val="32"/>
        </w:rPr>
        <w:t>万元（含）</w:t>
      </w:r>
      <w:r>
        <w:rPr>
          <w:rFonts w:ascii="仿宋_GB2312" w:eastAsia="仿宋_GB2312"/>
          <w:sz w:val="32"/>
          <w:szCs w:val="32"/>
        </w:rPr>
        <w:t>-2000</w:t>
      </w:r>
      <w:r>
        <w:rPr>
          <w:rFonts w:ascii="仿宋_GB2312" w:eastAsia="仿宋_GB2312" w:hint="eastAsia"/>
          <w:sz w:val="32"/>
          <w:szCs w:val="32"/>
        </w:rPr>
        <w:t>万元、</w:t>
      </w:r>
      <w:r>
        <w:rPr>
          <w:rFonts w:ascii="仿宋_GB2312" w:eastAsia="仿宋_GB2312"/>
          <w:sz w:val="32"/>
          <w:szCs w:val="32"/>
        </w:rPr>
        <w:t>2000</w:t>
      </w:r>
      <w:r>
        <w:rPr>
          <w:rFonts w:ascii="仿宋_GB2312" w:eastAsia="仿宋_GB2312" w:hint="eastAsia"/>
          <w:sz w:val="32"/>
          <w:szCs w:val="32"/>
        </w:rPr>
        <w:t>万元（含）以上的企业，分别按发票金额（不含税金）的</w:t>
      </w:r>
      <w:r>
        <w:rPr>
          <w:rFonts w:ascii="仿宋_GB2312" w:eastAsia="仿宋_GB2312"/>
          <w:sz w:val="32"/>
          <w:szCs w:val="32"/>
        </w:rPr>
        <w:t>1.0%</w:t>
      </w:r>
      <w:r>
        <w:rPr>
          <w:rFonts w:ascii="仿宋_GB2312" w:eastAsia="仿宋_GB2312" w:hint="eastAsia"/>
          <w:sz w:val="32"/>
          <w:szCs w:val="32"/>
        </w:rPr>
        <w:t>、</w:t>
      </w:r>
      <w:r>
        <w:rPr>
          <w:rFonts w:ascii="仿宋_GB2312" w:eastAsia="仿宋_GB2312"/>
          <w:sz w:val="32"/>
          <w:szCs w:val="32"/>
        </w:rPr>
        <w:t>1.5%</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2.5%</w:t>
      </w:r>
      <w:r>
        <w:rPr>
          <w:rFonts w:ascii="仿宋_GB2312" w:eastAsia="仿宋_GB2312" w:hint="eastAsia"/>
          <w:sz w:val="32"/>
          <w:szCs w:val="32"/>
        </w:rPr>
        <w:t>给予采购方最高不超过</w:t>
      </w:r>
      <w:r>
        <w:rPr>
          <w:rFonts w:ascii="仿宋_GB2312" w:eastAsia="仿宋_GB2312"/>
          <w:sz w:val="32"/>
          <w:szCs w:val="32"/>
        </w:rPr>
        <w:t>50</w:t>
      </w:r>
      <w:r>
        <w:rPr>
          <w:rFonts w:ascii="仿宋_GB2312" w:eastAsia="仿宋_GB2312" w:hint="eastAsia"/>
          <w:sz w:val="32"/>
          <w:szCs w:val="32"/>
        </w:rPr>
        <w:t>万元的补助。（责任单位：区工信局、区财政局、望城经开区产业发展局、望城经开区财政分局）</w:t>
      </w: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区本级其他各产业扶持政策，由相关牵头部门负责，加快兑现。如中央、省、市出台的相关支持政策及区本级其他政策与本政策有重复，按照“就高不就低”的原则执行。以上措施综合采取免申即享、网上申报、联合审核等方式，加快资金兑现。经开区内企业由经开区相关部门负责受理，街镇企业由各区直部门负责受理。</w:t>
      </w:r>
    </w:p>
    <w:p w:rsidR="00706C74" w:rsidRDefault="00706C74" w:rsidP="00E705F0">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pacing w:val="-3"/>
          <w:sz w:val="32"/>
          <w:szCs w:val="32"/>
        </w:rPr>
        <w:t>本文件所指中小微企业为在望城区工商税务登记且符合《中华</w:t>
      </w:r>
      <w:r>
        <w:rPr>
          <w:rFonts w:ascii="仿宋_GB2312" w:eastAsia="仿宋_GB2312" w:hAnsi="仿宋_GB2312" w:cs="仿宋_GB2312" w:hint="eastAsia"/>
          <w:spacing w:val="-10"/>
          <w:sz w:val="32"/>
          <w:szCs w:val="32"/>
        </w:rPr>
        <w:t>人民共和国中小企业促进法》《中小企业划型标准规定》</w:t>
      </w:r>
      <w:r>
        <w:rPr>
          <w:rFonts w:ascii="仿宋_GB2312" w:eastAsia="仿宋_GB2312" w:hAnsi="仿宋_GB2312" w:cs="仿宋_GB2312"/>
          <w:spacing w:val="-10"/>
          <w:sz w:val="32"/>
          <w:szCs w:val="32"/>
        </w:rPr>
        <w:t>(</w:t>
      </w:r>
      <w:r>
        <w:rPr>
          <w:rFonts w:ascii="仿宋_GB2312" w:eastAsia="仿宋_GB2312" w:hAnsi="仿宋_GB2312" w:cs="仿宋_GB2312" w:hint="eastAsia"/>
          <w:spacing w:val="-10"/>
          <w:sz w:val="32"/>
          <w:szCs w:val="32"/>
        </w:rPr>
        <w:t>工信部</w:t>
      </w:r>
      <w:r>
        <w:rPr>
          <w:rFonts w:ascii="仿宋_GB2312" w:eastAsia="仿宋_GB2312" w:hAnsi="仿宋_GB2312" w:cs="仿宋_GB2312" w:hint="eastAsia"/>
          <w:spacing w:val="5"/>
          <w:sz w:val="32"/>
          <w:szCs w:val="32"/>
        </w:rPr>
        <w:t>联企业〔</w:t>
      </w:r>
      <w:r>
        <w:rPr>
          <w:rFonts w:ascii="仿宋_GB2312" w:eastAsia="仿宋_GB2312" w:hAnsi="仿宋_GB2312" w:cs="仿宋_GB2312"/>
          <w:spacing w:val="5"/>
          <w:sz w:val="32"/>
          <w:szCs w:val="32"/>
        </w:rPr>
        <w:t>2011</w:t>
      </w:r>
      <w:r>
        <w:rPr>
          <w:rFonts w:ascii="仿宋_GB2312" w:eastAsia="仿宋_GB2312" w:hAnsi="仿宋_GB2312" w:cs="仿宋_GB2312" w:hint="eastAsia"/>
          <w:spacing w:val="5"/>
          <w:sz w:val="32"/>
          <w:szCs w:val="32"/>
        </w:rPr>
        <w:t>〕</w:t>
      </w:r>
      <w:r>
        <w:rPr>
          <w:rFonts w:ascii="仿宋_GB2312" w:eastAsia="仿宋_GB2312" w:hAnsi="仿宋_GB2312" w:cs="仿宋_GB2312"/>
          <w:spacing w:val="5"/>
          <w:sz w:val="32"/>
          <w:szCs w:val="32"/>
        </w:rPr>
        <w:t>300</w:t>
      </w:r>
      <w:r>
        <w:rPr>
          <w:rFonts w:ascii="仿宋_GB2312" w:eastAsia="仿宋_GB2312" w:hAnsi="仿宋_GB2312" w:cs="仿宋_GB2312" w:hint="eastAsia"/>
          <w:spacing w:val="5"/>
          <w:sz w:val="32"/>
          <w:szCs w:val="32"/>
        </w:rPr>
        <w:t>号</w:t>
      </w:r>
      <w:r>
        <w:rPr>
          <w:rFonts w:ascii="仿宋_GB2312" w:eastAsia="仿宋_GB2312" w:hAnsi="仿宋_GB2312" w:cs="仿宋_GB2312"/>
          <w:spacing w:val="5"/>
          <w:sz w:val="32"/>
          <w:szCs w:val="32"/>
        </w:rPr>
        <w:t>)</w:t>
      </w:r>
      <w:r>
        <w:rPr>
          <w:rFonts w:ascii="仿宋_GB2312" w:eastAsia="仿宋_GB2312" w:hAnsi="仿宋_GB2312" w:cs="仿宋_GB2312" w:hint="eastAsia"/>
          <w:spacing w:val="5"/>
          <w:sz w:val="32"/>
          <w:szCs w:val="32"/>
        </w:rPr>
        <w:t>等相关规定的中小企业</w:t>
      </w:r>
      <w:r>
        <w:rPr>
          <w:rFonts w:ascii="仿宋_GB2312" w:eastAsia="仿宋_GB2312" w:hAnsi="仿宋_GB2312" w:cs="仿宋_GB2312"/>
          <w:spacing w:val="5"/>
          <w:sz w:val="32"/>
          <w:szCs w:val="32"/>
        </w:rPr>
        <w:t>,</w:t>
      </w:r>
      <w:r>
        <w:rPr>
          <w:rFonts w:ascii="仿宋_GB2312" w:eastAsia="仿宋_GB2312" w:hAnsi="仿宋_GB2312" w:cs="仿宋_GB2312" w:hint="eastAsia"/>
          <w:spacing w:val="5"/>
          <w:sz w:val="32"/>
          <w:szCs w:val="32"/>
        </w:rPr>
        <w:t>包括中型企业、</w:t>
      </w:r>
      <w:r>
        <w:rPr>
          <w:rFonts w:ascii="仿宋_GB2312" w:eastAsia="仿宋_GB2312" w:hAnsi="仿宋_GB2312" w:cs="仿宋_GB2312" w:hint="eastAsia"/>
          <w:spacing w:val="-4"/>
          <w:sz w:val="32"/>
          <w:szCs w:val="32"/>
        </w:rPr>
        <w:t>小型企业和微型企业</w:t>
      </w:r>
      <w:r>
        <w:rPr>
          <w:rFonts w:ascii="仿宋_GB2312" w:eastAsia="仿宋_GB2312" w:hAnsi="仿宋_GB2312" w:cs="仿宋_GB2312" w:hint="eastAsia"/>
          <w:sz w:val="32"/>
          <w:szCs w:val="32"/>
        </w:rPr>
        <w:t>。</w:t>
      </w:r>
      <w:r>
        <w:rPr>
          <w:rFonts w:ascii="仿宋_GB2312" w:eastAsia="仿宋_GB2312" w:hint="eastAsia"/>
          <w:sz w:val="32"/>
          <w:szCs w:val="32"/>
        </w:rPr>
        <w:t>本措施自</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6</w:t>
      </w:r>
      <w:r>
        <w:rPr>
          <w:rFonts w:ascii="仿宋_GB2312" w:eastAsia="仿宋_GB2312" w:hint="eastAsia"/>
          <w:sz w:val="32"/>
          <w:szCs w:val="32"/>
        </w:rPr>
        <w:t>日起施行，有效期至</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日止，政策解释权归望城区人民政府和望城经开区管委会所有，由区工信局和各项措施牵头责任部门负责解释工作。</w:t>
      </w:r>
    </w:p>
    <w:p w:rsidR="00706C74" w:rsidRDefault="00706C74" w:rsidP="00E705F0">
      <w:pPr>
        <w:spacing w:line="600" w:lineRule="exact"/>
        <w:ind w:firstLineChars="200" w:firstLine="31680"/>
        <w:rPr>
          <w:rFonts w:ascii="仿宋_GB2312" w:eastAsia="仿宋_GB2312"/>
          <w:sz w:val="32"/>
          <w:szCs w:val="32"/>
        </w:rPr>
      </w:pPr>
    </w:p>
    <w:p w:rsidR="00706C74" w:rsidRDefault="00706C74" w:rsidP="00E705F0">
      <w:pPr>
        <w:spacing w:line="600" w:lineRule="exact"/>
        <w:ind w:firstLineChars="200" w:firstLine="3168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 xml:space="preserve">: 1. </w:t>
      </w:r>
      <w:r>
        <w:rPr>
          <w:rFonts w:ascii="仿宋_GB2312" w:eastAsia="仿宋_GB2312" w:hint="eastAsia"/>
          <w:sz w:val="32"/>
          <w:szCs w:val="32"/>
        </w:rPr>
        <w:t>可享受“补贴租金”政策运营主体一览表</w:t>
      </w:r>
    </w:p>
    <w:p w:rsidR="00706C74" w:rsidRDefault="00706C74" w:rsidP="00E705F0">
      <w:pPr>
        <w:spacing w:line="600" w:lineRule="exact"/>
        <w:ind w:firstLineChars="500" w:firstLine="3168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政策措施解读联系人一览表</w:t>
      </w:r>
    </w:p>
    <w:p w:rsidR="00706C74" w:rsidRDefault="00706C74" w:rsidP="00E705F0">
      <w:pPr>
        <w:spacing w:line="600" w:lineRule="exact"/>
        <w:ind w:firstLineChars="500" w:firstLine="31680"/>
        <w:rPr>
          <w:rFonts w:ascii="仿宋_GB2312" w:eastAsia="仿宋_GB2312"/>
          <w:sz w:val="32"/>
          <w:szCs w:val="32"/>
        </w:rPr>
      </w:pPr>
    </w:p>
    <w:p w:rsidR="00706C74" w:rsidRDefault="00706C74">
      <w:pPr>
        <w:spacing w:line="600" w:lineRule="exact"/>
        <w:ind w:firstLine="139"/>
        <w:rPr>
          <w:rFonts w:ascii="仿宋_GB2312" w:eastAsia="仿宋_GB2312" w:hAnsi="仿宋_GB2312" w:cs="仿宋_GB2312"/>
          <w:spacing w:val="9"/>
          <w:sz w:val="32"/>
          <w:szCs w:val="32"/>
        </w:rPr>
      </w:pPr>
      <w:r>
        <w:rPr>
          <w:rFonts w:ascii="仿宋" w:eastAsia="仿宋" w:cs="仿宋"/>
          <w:spacing w:val="9"/>
          <w:sz w:val="30"/>
          <w:szCs w:val="30"/>
        </w:rPr>
        <w:br w:type="page"/>
      </w:r>
      <w:r>
        <w:rPr>
          <w:rFonts w:ascii="仿宋_GB2312" w:eastAsia="仿宋_GB2312" w:hAnsi="仿宋_GB2312" w:cs="仿宋_GB2312" w:hint="eastAsia"/>
          <w:spacing w:val="9"/>
          <w:sz w:val="32"/>
          <w:szCs w:val="32"/>
        </w:rPr>
        <w:t>附件</w:t>
      </w:r>
      <w:r>
        <w:rPr>
          <w:rFonts w:ascii="仿宋_GB2312" w:eastAsia="仿宋_GB2312" w:hAnsi="仿宋_GB2312" w:cs="仿宋_GB2312"/>
          <w:spacing w:val="9"/>
          <w:sz w:val="32"/>
          <w:szCs w:val="32"/>
        </w:rPr>
        <w:t>1</w:t>
      </w:r>
    </w:p>
    <w:p w:rsidR="00706C74" w:rsidRDefault="00706C74">
      <w:pPr>
        <w:spacing w:line="600" w:lineRule="exact"/>
        <w:jc w:val="center"/>
        <w:rPr>
          <w:rFonts w:ascii="方正小标宋简体" w:eastAsia="方正小标宋简体" w:hAnsi="方正小标宋简体" w:cs="方正小标宋简体"/>
          <w:sz w:val="44"/>
          <w:szCs w:val="44"/>
        </w:rPr>
      </w:pPr>
    </w:p>
    <w:p w:rsidR="00706C74" w:rsidRDefault="00706C7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可享受“补贴租金”政策运营主体一览表</w:t>
      </w:r>
    </w:p>
    <w:p w:rsidR="00706C74" w:rsidRDefault="00706C74">
      <w:pPr>
        <w:spacing w:line="600" w:lineRule="exact"/>
        <w:jc w:val="center"/>
        <w:rPr>
          <w:rFonts w:ascii="方正小标宋简体" w:eastAsia="方正小标宋简体" w:hAnsi="方正小标宋简体" w:cs="方正小标宋简体"/>
          <w:sz w:val="44"/>
          <w:szCs w:val="44"/>
        </w:rPr>
      </w:pPr>
    </w:p>
    <w:tbl>
      <w:tblPr>
        <w:tblW w:w="8545"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1710"/>
        <w:gridCol w:w="5499"/>
      </w:tblGrid>
      <w:tr w:rsidR="00706C74">
        <w:trPr>
          <w:trHeight w:val="854"/>
          <w:jc w:val="center"/>
        </w:trPr>
        <w:tc>
          <w:tcPr>
            <w:tcW w:w="1336" w:type="dxa"/>
            <w:vAlign w:val="center"/>
          </w:tcPr>
          <w:p w:rsidR="00706C74" w:rsidRDefault="00706C74">
            <w:pPr>
              <w:spacing w:line="600" w:lineRule="exact"/>
              <w:jc w:val="center"/>
              <w:rPr>
                <w:rFonts w:ascii="宋体" w:cs="宋体"/>
                <w:b/>
                <w:bCs/>
                <w:snapToGrid w:val="0"/>
                <w:color w:val="000000"/>
                <w:spacing w:val="4"/>
                <w:kern w:val="0"/>
                <w:sz w:val="24"/>
                <w:szCs w:val="24"/>
              </w:rPr>
            </w:pPr>
            <w:r>
              <w:rPr>
                <w:rFonts w:ascii="宋体" w:hAnsi="宋体" w:cs="宋体" w:hint="eastAsia"/>
                <w:b/>
                <w:bCs/>
                <w:snapToGrid w:val="0"/>
                <w:color w:val="000000"/>
                <w:spacing w:val="4"/>
                <w:kern w:val="0"/>
                <w:sz w:val="24"/>
                <w:szCs w:val="24"/>
              </w:rPr>
              <w:t>政策措施</w:t>
            </w:r>
          </w:p>
        </w:tc>
        <w:tc>
          <w:tcPr>
            <w:tcW w:w="1710" w:type="dxa"/>
            <w:vAlign w:val="center"/>
          </w:tcPr>
          <w:p w:rsidR="00706C74" w:rsidRDefault="00706C74">
            <w:pPr>
              <w:spacing w:line="600" w:lineRule="exact"/>
              <w:jc w:val="center"/>
              <w:rPr>
                <w:rFonts w:ascii="宋体" w:cs="宋体"/>
                <w:b/>
                <w:bCs/>
                <w:snapToGrid w:val="0"/>
                <w:color w:val="000000"/>
                <w:spacing w:val="4"/>
                <w:kern w:val="0"/>
                <w:sz w:val="24"/>
                <w:szCs w:val="24"/>
              </w:rPr>
            </w:pPr>
            <w:r>
              <w:rPr>
                <w:rFonts w:ascii="宋体" w:hAnsi="宋体" w:cs="宋体" w:hint="eastAsia"/>
                <w:b/>
                <w:bCs/>
                <w:snapToGrid w:val="0"/>
                <w:color w:val="000000"/>
                <w:spacing w:val="4"/>
                <w:kern w:val="0"/>
                <w:sz w:val="24"/>
                <w:szCs w:val="24"/>
              </w:rPr>
              <w:t>主体类型</w:t>
            </w:r>
          </w:p>
        </w:tc>
        <w:tc>
          <w:tcPr>
            <w:tcW w:w="5499" w:type="dxa"/>
            <w:vAlign w:val="center"/>
          </w:tcPr>
          <w:p w:rsidR="00706C74" w:rsidRDefault="00706C74">
            <w:pPr>
              <w:spacing w:line="600" w:lineRule="exact"/>
              <w:jc w:val="center"/>
              <w:rPr>
                <w:rFonts w:ascii="宋体" w:cs="宋体"/>
                <w:b/>
                <w:bCs/>
                <w:snapToGrid w:val="0"/>
                <w:color w:val="000000"/>
                <w:spacing w:val="4"/>
                <w:kern w:val="0"/>
                <w:sz w:val="24"/>
                <w:szCs w:val="24"/>
              </w:rPr>
            </w:pPr>
            <w:r>
              <w:rPr>
                <w:rFonts w:ascii="宋体" w:hAnsi="宋体" w:cs="宋体" w:hint="eastAsia"/>
                <w:b/>
                <w:bCs/>
                <w:snapToGrid w:val="0"/>
                <w:color w:val="000000"/>
                <w:spacing w:val="4"/>
                <w:kern w:val="0"/>
                <w:sz w:val="24"/>
                <w:szCs w:val="24"/>
              </w:rPr>
              <w:t>详细名单</w:t>
            </w:r>
          </w:p>
        </w:tc>
      </w:tr>
      <w:tr w:rsidR="00706C74">
        <w:trPr>
          <w:trHeight w:val="2183"/>
          <w:jc w:val="center"/>
        </w:trPr>
        <w:tc>
          <w:tcPr>
            <w:tcW w:w="1336" w:type="dxa"/>
            <w:vMerge w:val="restart"/>
            <w:vAlign w:val="center"/>
          </w:tcPr>
          <w:p w:rsidR="00706C74" w:rsidRDefault="00706C74">
            <w:pPr>
              <w:spacing w:line="500" w:lineRule="exact"/>
              <w:jc w:val="center"/>
              <w:rPr>
                <w:rFonts w:ascii="宋体"/>
                <w:sz w:val="24"/>
                <w:szCs w:val="24"/>
              </w:rPr>
            </w:pPr>
            <w:r>
              <w:rPr>
                <w:rFonts w:ascii="宋体" w:hAnsi="宋体" w:hint="eastAsia"/>
                <w:sz w:val="24"/>
                <w:szCs w:val="24"/>
              </w:rPr>
              <w:t>补贴租金</w:t>
            </w:r>
          </w:p>
        </w:tc>
        <w:tc>
          <w:tcPr>
            <w:tcW w:w="1710" w:type="dxa"/>
            <w:vAlign w:val="center"/>
          </w:tcPr>
          <w:p w:rsidR="00706C74" w:rsidRDefault="00706C74">
            <w:pPr>
              <w:spacing w:line="500" w:lineRule="exact"/>
              <w:jc w:val="center"/>
              <w:rPr>
                <w:rFonts w:ascii="宋体"/>
                <w:sz w:val="24"/>
                <w:szCs w:val="24"/>
              </w:rPr>
            </w:pPr>
            <w:r>
              <w:rPr>
                <w:rFonts w:ascii="宋体" w:hAnsi="宋体" w:hint="eastAsia"/>
                <w:sz w:val="24"/>
                <w:szCs w:val="24"/>
              </w:rPr>
              <w:t>大型商业</w:t>
            </w:r>
          </w:p>
          <w:p w:rsidR="00706C74" w:rsidRDefault="00706C74">
            <w:pPr>
              <w:spacing w:line="500" w:lineRule="exact"/>
              <w:jc w:val="center"/>
              <w:rPr>
                <w:rFonts w:ascii="宋体"/>
                <w:sz w:val="24"/>
                <w:szCs w:val="24"/>
              </w:rPr>
            </w:pPr>
            <w:r>
              <w:rPr>
                <w:rFonts w:ascii="宋体" w:hAnsi="宋体" w:hint="eastAsia"/>
                <w:sz w:val="24"/>
                <w:szCs w:val="24"/>
              </w:rPr>
              <w:t>综合体</w:t>
            </w:r>
          </w:p>
        </w:tc>
        <w:tc>
          <w:tcPr>
            <w:tcW w:w="5499" w:type="dxa"/>
            <w:vAlign w:val="center"/>
          </w:tcPr>
          <w:p w:rsidR="00706C74" w:rsidRDefault="00706C74">
            <w:pPr>
              <w:spacing w:line="500" w:lineRule="exact"/>
              <w:rPr>
                <w:rFonts w:ascii="宋体"/>
                <w:sz w:val="24"/>
                <w:szCs w:val="24"/>
              </w:rPr>
            </w:pPr>
            <w:r>
              <w:rPr>
                <w:rFonts w:ascii="宋体" w:hAnsi="宋体" w:hint="eastAsia"/>
                <w:sz w:val="24"/>
                <w:szCs w:val="24"/>
              </w:rPr>
              <w:t>砂之船奥莱、正荣财富商业广场、望城吾悦广场、环球奥特莱斯、润和彩虹</w:t>
            </w:r>
            <w:r>
              <w:rPr>
                <w:rFonts w:ascii="宋体" w:hAnsi="宋体"/>
                <w:sz w:val="24"/>
                <w:szCs w:val="24"/>
              </w:rPr>
              <w:t>mall</w:t>
            </w:r>
            <w:r>
              <w:rPr>
                <w:rFonts w:ascii="宋体" w:hAnsi="宋体" w:hint="eastAsia"/>
                <w:sz w:val="24"/>
                <w:szCs w:val="24"/>
              </w:rPr>
              <w:t>、新华联梦想城、美来美城市广场、天恒商业广场、望城步行街等</w:t>
            </w:r>
          </w:p>
        </w:tc>
      </w:tr>
      <w:tr w:rsidR="00706C74">
        <w:trPr>
          <w:jc w:val="center"/>
        </w:trPr>
        <w:tc>
          <w:tcPr>
            <w:tcW w:w="1336" w:type="dxa"/>
            <w:vMerge/>
            <w:vAlign w:val="center"/>
          </w:tcPr>
          <w:p w:rsidR="00706C74" w:rsidRDefault="00706C74">
            <w:pPr>
              <w:spacing w:line="500" w:lineRule="exact"/>
              <w:jc w:val="center"/>
              <w:rPr>
                <w:rFonts w:ascii="宋体"/>
                <w:sz w:val="24"/>
                <w:szCs w:val="24"/>
              </w:rPr>
            </w:pPr>
          </w:p>
        </w:tc>
        <w:tc>
          <w:tcPr>
            <w:tcW w:w="1710" w:type="dxa"/>
            <w:vAlign w:val="center"/>
          </w:tcPr>
          <w:p w:rsidR="00706C74" w:rsidRDefault="00706C74">
            <w:pPr>
              <w:spacing w:line="500" w:lineRule="exact"/>
              <w:jc w:val="center"/>
              <w:rPr>
                <w:rFonts w:ascii="宋体"/>
                <w:sz w:val="24"/>
                <w:szCs w:val="24"/>
              </w:rPr>
            </w:pPr>
            <w:r>
              <w:rPr>
                <w:rFonts w:ascii="宋体" w:hAnsi="宋体" w:hint="eastAsia"/>
                <w:sz w:val="24"/>
                <w:szCs w:val="24"/>
              </w:rPr>
              <w:t>大型专业</w:t>
            </w:r>
          </w:p>
          <w:p w:rsidR="00706C74" w:rsidRDefault="00706C74">
            <w:pPr>
              <w:spacing w:line="500" w:lineRule="exact"/>
              <w:jc w:val="center"/>
              <w:rPr>
                <w:rFonts w:ascii="宋体"/>
                <w:sz w:val="24"/>
                <w:szCs w:val="24"/>
              </w:rPr>
            </w:pPr>
            <w:r>
              <w:rPr>
                <w:rFonts w:ascii="宋体" w:hAnsi="宋体" w:hint="eastAsia"/>
                <w:sz w:val="24"/>
                <w:szCs w:val="24"/>
              </w:rPr>
              <w:t>市场</w:t>
            </w:r>
          </w:p>
        </w:tc>
        <w:tc>
          <w:tcPr>
            <w:tcW w:w="5499" w:type="dxa"/>
            <w:vAlign w:val="center"/>
          </w:tcPr>
          <w:p w:rsidR="00706C74" w:rsidRDefault="00706C74">
            <w:pPr>
              <w:spacing w:line="500" w:lineRule="exact"/>
              <w:rPr>
                <w:rFonts w:ascii="宋体"/>
                <w:sz w:val="24"/>
                <w:szCs w:val="24"/>
              </w:rPr>
            </w:pPr>
            <w:r>
              <w:rPr>
                <w:rFonts w:ascii="宋体" w:hAnsi="宋体" w:hint="eastAsia"/>
                <w:sz w:val="24"/>
                <w:szCs w:val="24"/>
              </w:rPr>
              <w:t>金桥国际、湾田国际、高星物流、广源家居市场等</w:t>
            </w:r>
          </w:p>
        </w:tc>
      </w:tr>
      <w:tr w:rsidR="00706C74">
        <w:trPr>
          <w:trHeight w:val="1460"/>
          <w:jc w:val="center"/>
        </w:trPr>
        <w:tc>
          <w:tcPr>
            <w:tcW w:w="1336" w:type="dxa"/>
            <w:vMerge/>
            <w:vAlign w:val="center"/>
          </w:tcPr>
          <w:p w:rsidR="00706C74" w:rsidRDefault="00706C74">
            <w:pPr>
              <w:spacing w:line="500" w:lineRule="exact"/>
              <w:jc w:val="center"/>
              <w:rPr>
                <w:rFonts w:ascii="宋体"/>
                <w:sz w:val="24"/>
                <w:szCs w:val="24"/>
              </w:rPr>
            </w:pPr>
          </w:p>
        </w:tc>
        <w:tc>
          <w:tcPr>
            <w:tcW w:w="1710" w:type="dxa"/>
            <w:vAlign w:val="center"/>
          </w:tcPr>
          <w:p w:rsidR="00706C74" w:rsidRDefault="00706C74">
            <w:pPr>
              <w:spacing w:line="500" w:lineRule="exact"/>
              <w:jc w:val="center"/>
              <w:rPr>
                <w:rFonts w:ascii="宋体"/>
                <w:sz w:val="24"/>
                <w:szCs w:val="24"/>
              </w:rPr>
            </w:pPr>
            <w:r>
              <w:rPr>
                <w:rFonts w:ascii="宋体" w:hAnsi="宋体" w:hint="eastAsia"/>
                <w:sz w:val="24"/>
                <w:szCs w:val="24"/>
              </w:rPr>
              <w:t>创业基地</w:t>
            </w:r>
          </w:p>
        </w:tc>
        <w:tc>
          <w:tcPr>
            <w:tcW w:w="5499" w:type="dxa"/>
            <w:vAlign w:val="center"/>
          </w:tcPr>
          <w:p w:rsidR="00706C74" w:rsidRDefault="00706C74">
            <w:pPr>
              <w:spacing w:line="500" w:lineRule="exact"/>
              <w:rPr>
                <w:rFonts w:ascii="宋体"/>
                <w:sz w:val="24"/>
                <w:szCs w:val="24"/>
              </w:rPr>
            </w:pPr>
            <w:r>
              <w:rPr>
                <w:rFonts w:ascii="宋体" w:hAnsi="宋体" w:hint="eastAsia"/>
                <w:sz w:val="24"/>
                <w:szCs w:val="24"/>
              </w:rPr>
              <w:t>亿达、黄金创业园、金荣科技、联东</w:t>
            </w:r>
            <w:r>
              <w:rPr>
                <w:rFonts w:ascii="宋体" w:hAnsi="宋体"/>
                <w:sz w:val="24"/>
                <w:szCs w:val="24"/>
              </w:rPr>
              <w:t>U</w:t>
            </w:r>
            <w:r>
              <w:rPr>
                <w:rFonts w:ascii="宋体" w:hAnsi="宋体" w:hint="eastAsia"/>
                <w:sz w:val="24"/>
                <w:szCs w:val="24"/>
              </w:rPr>
              <w:t>谷、广发隆平、新雅创业园、永旺科技等</w:t>
            </w:r>
          </w:p>
        </w:tc>
      </w:tr>
    </w:tbl>
    <w:p w:rsidR="00706C74" w:rsidRDefault="00706C74">
      <w:pPr>
        <w:spacing w:line="600" w:lineRule="exact"/>
        <w:rPr>
          <w:rFonts w:ascii="仿宋_GB2312" w:eastAsia="仿宋_GB2312"/>
          <w:sz w:val="32"/>
          <w:szCs w:val="32"/>
        </w:rPr>
      </w:pPr>
    </w:p>
    <w:p w:rsidR="00706C74" w:rsidRDefault="00706C74">
      <w:pPr>
        <w:spacing w:line="600" w:lineRule="exact"/>
        <w:jc w:val="left"/>
        <w:rPr>
          <w:rFonts w:ascii="仿宋_GB2312" w:eastAsia="仿宋_GB2312" w:hAnsi="仿宋_GB2312" w:cs="仿宋_GB2312"/>
          <w:spacing w:val="9"/>
          <w:sz w:val="32"/>
          <w:szCs w:val="32"/>
        </w:rPr>
      </w:pPr>
    </w:p>
    <w:p w:rsidR="00706C74" w:rsidRDefault="00706C74">
      <w:pPr>
        <w:spacing w:line="600" w:lineRule="exact"/>
        <w:jc w:val="left"/>
        <w:rPr>
          <w:rFonts w:ascii="仿宋_GB2312" w:eastAsia="仿宋_GB2312" w:hAnsi="仿宋_GB2312" w:cs="仿宋_GB2312"/>
          <w:spacing w:val="9"/>
          <w:sz w:val="32"/>
          <w:szCs w:val="32"/>
        </w:rPr>
      </w:pPr>
    </w:p>
    <w:p w:rsidR="00706C74" w:rsidRDefault="00706C74">
      <w:pPr>
        <w:spacing w:line="600" w:lineRule="exact"/>
        <w:jc w:val="left"/>
        <w:rPr>
          <w:rFonts w:ascii="仿宋_GB2312" w:eastAsia="仿宋_GB2312" w:hAnsi="仿宋_GB2312" w:cs="仿宋_GB2312"/>
          <w:spacing w:val="9"/>
          <w:sz w:val="32"/>
          <w:szCs w:val="32"/>
        </w:rPr>
      </w:pPr>
    </w:p>
    <w:p w:rsidR="00706C74" w:rsidRDefault="00706C74">
      <w:pPr>
        <w:spacing w:line="600" w:lineRule="exact"/>
        <w:jc w:val="left"/>
        <w:rPr>
          <w:rFonts w:ascii="仿宋_GB2312" w:eastAsia="仿宋_GB2312" w:hAnsi="仿宋_GB2312" w:cs="仿宋_GB2312"/>
          <w:spacing w:val="9"/>
          <w:sz w:val="32"/>
          <w:szCs w:val="32"/>
        </w:rPr>
      </w:pPr>
    </w:p>
    <w:p w:rsidR="00706C74" w:rsidRDefault="00706C74">
      <w:pPr>
        <w:spacing w:line="600" w:lineRule="exact"/>
        <w:jc w:val="left"/>
        <w:rPr>
          <w:rFonts w:ascii="仿宋_GB2312" w:eastAsia="仿宋_GB2312" w:hAnsi="仿宋_GB2312" w:cs="仿宋_GB2312"/>
          <w:spacing w:val="9"/>
          <w:sz w:val="32"/>
          <w:szCs w:val="32"/>
        </w:rPr>
      </w:pPr>
    </w:p>
    <w:p w:rsidR="00706C74" w:rsidRDefault="00706C74">
      <w:pPr>
        <w:spacing w:line="600" w:lineRule="exact"/>
        <w:jc w:val="left"/>
        <w:rPr>
          <w:rFonts w:ascii="仿宋_GB2312" w:eastAsia="仿宋_GB2312" w:hAnsi="仿宋_GB2312" w:cs="仿宋_GB2312"/>
          <w:spacing w:val="9"/>
          <w:sz w:val="32"/>
          <w:szCs w:val="32"/>
        </w:rPr>
      </w:pPr>
    </w:p>
    <w:p w:rsidR="00706C74" w:rsidRDefault="00706C74">
      <w:pPr>
        <w:spacing w:line="600" w:lineRule="exact"/>
        <w:jc w:val="left"/>
        <w:rPr>
          <w:rFonts w:ascii="仿宋_GB2312" w:eastAsia="仿宋_GB2312" w:hAnsi="仿宋_GB2312" w:cs="仿宋_GB2312"/>
          <w:spacing w:val="9"/>
          <w:sz w:val="32"/>
          <w:szCs w:val="32"/>
        </w:rPr>
      </w:pPr>
    </w:p>
    <w:p w:rsidR="00706C74" w:rsidRDefault="00706C74">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pacing w:val="9"/>
          <w:sz w:val="32"/>
          <w:szCs w:val="32"/>
        </w:rPr>
        <w:t>附件</w:t>
      </w:r>
      <w:r>
        <w:rPr>
          <w:rFonts w:ascii="仿宋_GB2312" w:eastAsia="仿宋_GB2312" w:hAnsi="仿宋_GB2312" w:cs="仿宋_GB2312"/>
          <w:spacing w:val="9"/>
          <w:sz w:val="32"/>
          <w:szCs w:val="32"/>
        </w:rPr>
        <w:t>2</w:t>
      </w:r>
    </w:p>
    <w:p w:rsidR="00706C74" w:rsidRDefault="00706C7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政策措施解读联系人一览表</w:t>
      </w:r>
    </w:p>
    <w:tbl>
      <w:tblPr>
        <w:tblW w:w="8609" w:type="dxa"/>
        <w:jc w:val="center"/>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761"/>
        <w:gridCol w:w="3827"/>
        <w:gridCol w:w="1276"/>
        <w:gridCol w:w="1745"/>
      </w:tblGrid>
      <w:tr w:rsidR="00706C74">
        <w:trPr>
          <w:trHeight w:val="630"/>
          <w:jc w:val="center"/>
        </w:trPr>
        <w:tc>
          <w:tcPr>
            <w:tcW w:w="1761" w:type="dxa"/>
            <w:tcBorders>
              <w:top w:val="single" w:sz="2" w:space="0" w:color="000000"/>
              <w:bottom w:val="single" w:sz="2" w:space="0" w:color="000000"/>
            </w:tcBorders>
            <w:vAlign w:val="center"/>
          </w:tcPr>
          <w:p w:rsidR="00706C74" w:rsidRDefault="00706C74">
            <w:pPr>
              <w:spacing w:line="600" w:lineRule="exact"/>
              <w:jc w:val="center"/>
              <w:rPr>
                <w:rFonts w:ascii="宋体" w:cs="宋体"/>
                <w:b/>
                <w:bCs/>
                <w:snapToGrid w:val="0"/>
                <w:color w:val="000000"/>
                <w:kern w:val="0"/>
                <w:sz w:val="24"/>
                <w:szCs w:val="24"/>
              </w:rPr>
            </w:pPr>
            <w:r>
              <w:rPr>
                <w:rFonts w:ascii="宋体" w:hAnsi="宋体" w:cs="宋体" w:hint="eastAsia"/>
                <w:b/>
                <w:bCs/>
                <w:snapToGrid w:val="0"/>
                <w:color w:val="000000"/>
                <w:spacing w:val="4"/>
                <w:kern w:val="0"/>
                <w:sz w:val="24"/>
                <w:szCs w:val="24"/>
              </w:rPr>
              <w:t>单</w:t>
            </w:r>
            <w:r>
              <w:rPr>
                <w:rFonts w:ascii="宋体" w:hAnsi="宋体" w:cs="宋体"/>
                <w:b/>
                <w:bCs/>
                <w:snapToGrid w:val="0"/>
                <w:color w:val="000000"/>
                <w:spacing w:val="4"/>
                <w:kern w:val="0"/>
                <w:sz w:val="24"/>
                <w:szCs w:val="24"/>
              </w:rPr>
              <w:t xml:space="preserve">  </w:t>
            </w:r>
            <w:r>
              <w:rPr>
                <w:rFonts w:ascii="宋体" w:hAnsi="宋体" w:cs="宋体" w:hint="eastAsia"/>
                <w:b/>
                <w:bCs/>
                <w:snapToGrid w:val="0"/>
                <w:color w:val="000000"/>
                <w:spacing w:val="4"/>
                <w:kern w:val="0"/>
                <w:sz w:val="24"/>
                <w:szCs w:val="24"/>
              </w:rPr>
              <w:t>位</w:t>
            </w:r>
          </w:p>
        </w:tc>
        <w:tc>
          <w:tcPr>
            <w:tcW w:w="3827" w:type="dxa"/>
            <w:tcBorders>
              <w:top w:val="single" w:sz="2" w:space="0" w:color="000000"/>
              <w:bottom w:val="single" w:sz="2" w:space="0" w:color="000000"/>
            </w:tcBorders>
            <w:vAlign w:val="center"/>
          </w:tcPr>
          <w:p w:rsidR="00706C74" w:rsidRDefault="00706C74">
            <w:pPr>
              <w:spacing w:line="600" w:lineRule="exact"/>
              <w:jc w:val="center"/>
              <w:rPr>
                <w:rFonts w:ascii="宋体" w:cs="宋体"/>
                <w:b/>
                <w:bCs/>
                <w:snapToGrid w:val="0"/>
                <w:color w:val="000000"/>
                <w:spacing w:val="4"/>
                <w:kern w:val="0"/>
                <w:sz w:val="24"/>
                <w:szCs w:val="24"/>
              </w:rPr>
            </w:pPr>
            <w:r>
              <w:rPr>
                <w:rFonts w:ascii="宋体" w:hAnsi="宋体" w:cs="宋体" w:hint="eastAsia"/>
                <w:b/>
                <w:bCs/>
                <w:snapToGrid w:val="0"/>
                <w:color w:val="000000"/>
                <w:spacing w:val="4"/>
                <w:kern w:val="0"/>
                <w:sz w:val="24"/>
                <w:szCs w:val="24"/>
              </w:rPr>
              <w:t>对应政策措施</w:t>
            </w:r>
          </w:p>
        </w:tc>
        <w:tc>
          <w:tcPr>
            <w:tcW w:w="1276" w:type="dxa"/>
            <w:tcBorders>
              <w:top w:val="single" w:sz="2" w:space="0" w:color="000000"/>
              <w:bottom w:val="single" w:sz="2" w:space="0" w:color="000000"/>
            </w:tcBorders>
            <w:vAlign w:val="center"/>
          </w:tcPr>
          <w:p w:rsidR="00706C74" w:rsidRDefault="00706C74">
            <w:pPr>
              <w:spacing w:line="600" w:lineRule="exact"/>
              <w:jc w:val="center"/>
              <w:rPr>
                <w:rFonts w:ascii="宋体" w:cs="宋体"/>
                <w:b/>
                <w:bCs/>
                <w:snapToGrid w:val="0"/>
                <w:color w:val="000000"/>
                <w:kern w:val="0"/>
                <w:sz w:val="24"/>
                <w:szCs w:val="24"/>
              </w:rPr>
            </w:pPr>
            <w:r>
              <w:rPr>
                <w:rFonts w:ascii="宋体" w:hAnsi="宋体" w:cs="宋体" w:hint="eastAsia"/>
                <w:b/>
                <w:bCs/>
                <w:snapToGrid w:val="0"/>
                <w:color w:val="000000"/>
                <w:spacing w:val="3"/>
                <w:kern w:val="0"/>
                <w:sz w:val="24"/>
                <w:szCs w:val="24"/>
              </w:rPr>
              <w:t>联系人</w:t>
            </w:r>
          </w:p>
        </w:tc>
        <w:tc>
          <w:tcPr>
            <w:tcW w:w="1745" w:type="dxa"/>
            <w:tcBorders>
              <w:top w:val="single" w:sz="2" w:space="0" w:color="000000"/>
              <w:bottom w:val="single" w:sz="2" w:space="0" w:color="000000"/>
            </w:tcBorders>
            <w:vAlign w:val="center"/>
          </w:tcPr>
          <w:p w:rsidR="00706C74" w:rsidRDefault="00706C74">
            <w:pPr>
              <w:spacing w:line="600" w:lineRule="exact"/>
              <w:jc w:val="center"/>
              <w:rPr>
                <w:rFonts w:ascii="宋体" w:cs="宋体"/>
                <w:b/>
                <w:bCs/>
                <w:snapToGrid w:val="0"/>
                <w:color w:val="000000"/>
                <w:kern w:val="0"/>
                <w:sz w:val="24"/>
                <w:szCs w:val="24"/>
              </w:rPr>
            </w:pPr>
            <w:r>
              <w:rPr>
                <w:rFonts w:ascii="宋体" w:hAnsi="宋体" w:cs="宋体" w:hint="eastAsia"/>
                <w:b/>
                <w:bCs/>
                <w:snapToGrid w:val="0"/>
                <w:color w:val="000000"/>
                <w:spacing w:val="-2"/>
                <w:kern w:val="0"/>
                <w:sz w:val="24"/>
                <w:szCs w:val="24"/>
              </w:rPr>
              <w:t>联系电话</w:t>
            </w:r>
          </w:p>
        </w:tc>
      </w:tr>
      <w:tr w:rsidR="00706C74" w:rsidTr="00E705F0">
        <w:trPr>
          <w:trHeight w:hRule="exact" w:val="665"/>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5"/>
                <w:kern w:val="0"/>
                <w:sz w:val="24"/>
                <w:szCs w:val="24"/>
              </w:rPr>
              <w:t>区发改局</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5"/>
                <w:kern w:val="0"/>
                <w:sz w:val="24"/>
                <w:szCs w:val="24"/>
              </w:rPr>
            </w:pPr>
            <w:r>
              <w:rPr>
                <w:rFonts w:ascii="宋体" w:hAnsi="宋体" w:cs="仿宋_GB2312" w:hint="eastAsia"/>
                <w:snapToGrid w:val="0"/>
                <w:color w:val="000000"/>
                <w:spacing w:val="5"/>
                <w:kern w:val="0"/>
                <w:sz w:val="24"/>
                <w:szCs w:val="24"/>
              </w:rPr>
              <w:t>补贴能源</w:t>
            </w: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5"/>
                <w:kern w:val="0"/>
                <w:sz w:val="24"/>
                <w:szCs w:val="24"/>
              </w:rPr>
              <w:t>陈</w:t>
            </w:r>
            <w:r>
              <w:rPr>
                <w:rFonts w:ascii="宋体" w:hAnsi="宋体" w:cs="仿宋_GB2312"/>
                <w:snapToGrid w:val="0"/>
                <w:color w:val="000000"/>
                <w:spacing w:val="5"/>
                <w:kern w:val="0"/>
                <w:sz w:val="24"/>
                <w:szCs w:val="24"/>
              </w:rPr>
              <w:t xml:space="preserve">  </w:t>
            </w:r>
            <w:r>
              <w:rPr>
                <w:rFonts w:ascii="宋体" w:hAnsi="宋体" w:cs="仿宋_GB2312" w:hint="eastAsia"/>
                <w:snapToGrid w:val="0"/>
                <w:color w:val="000000"/>
                <w:spacing w:val="5"/>
                <w:kern w:val="0"/>
                <w:sz w:val="24"/>
                <w:szCs w:val="24"/>
              </w:rPr>
              <w:t>瑜</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snapToGrid w:val="0"/>
                <w:color w:val="000000"/>
                <w:spacing w:val="-2"/>
                <w:kern w:val="0"/>
                <w:sz w:val="24"/>
                <w:szCs w:val="24"/>
              </w:rPr>
              <w:t>88075848</w:t>
            </w:r>
          </w:p>
        </w:tc>
      </w:tr>
      <w:tr w:rsidR="00706C74">
        <w:trPr>
          <w:trHeight w:hRule="exact" w:val="850"/>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2"/>
                <w:kern w:val="0"/>
                <w:sz w:val="24"/>
                <w:szCs w:val="24"/>
              </w:rPr>
              <w:t>区工信局</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补贴融资（工业、软件信息）</w:t>
            </w:r>
          </w:p>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补贴供应链配套</w:t>
            </w: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6"/>
                <w:kern w:val="0"/>
                <w:sz w:val="24"/>
                <w:szCs w:val="24"/>
              </w:rPr>
              <w:t>王</w:t>
            </w:r>
            <w:r>
              <w:rPr>
                <w:rFonts w:ascii="宋体" w:hAnsi="宋体" w:cs="仿宋_GB2312"/>
                <w:snapToGrid w:val="0"/>
                <w:color w:val="000000"/>
                <w:spacing w:val="6"/>
                <w:kern w:val="0"/>
                <w:sz w:val="24"/>
                <w:szCs w:val="24"/>
              </w:rPr>
              <w:t xml:space="preserve">  </w:t>
            </w:r>
            <w:r>
              <w:rPr>
                <w:rFonts w:ascii="宋体" w:hAnsi="宋体" w:cs="仿宋_GB2312" w:hint="eastAsia"/>
                <w:snapToGrid w:val="0"/>
                <w:color w:val="000000"/>
                <w:spacing w:val="6"/>
                <w:kern w:val="0"/>
                <w:sz w:val="24"/>
                <w:szCs w:val="24"/>
              </w:rPr>
              <w:t>顺</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snapToGrid w:val="0"/>
                <w:color w:val="000000"/>
                <w:spacing w:val="-2"/>
                <w:kern w:val="0"/>
                <w:sz w:val="24"/>
                <w:szCs w:val="24"/>
              </w:rPr>
              <w:t>88061105</w:t>
            </w:r>
          </w:p>
        </w:tc>
      </w:tr>
      <w:tr w:rsidR="00706C74">
        <w:trPr>
          <w:trHeight w:hRule="exact" w:val="850"/>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2"/>
                <w:kern w:val="0"/>
                <w:sz w:val="24"/>
                <w:szCs w:val="24"/>
              </w:rPr>
              <w:t>区财政局</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补贴融资（转贷、担保）</w:t>
            </w:r>
          </w:p>
          <w:p w:rsidR="00706C74" w:rsidRDefault="00706C74" w:rsidP="00E705F0">
            <w:pPr>
              <w:spacing w:line="360" w:lineRule="atLeast"/>
              <w:jc w:val="center"/>
              <w:rPr>
                <w:rFonts w:ascii="宋体" w:cs="仿宋_GB2312"/>
                <w:snapToGrid w:val="0"/>
                <w:color w:val="000000"/>
                <w:sz w:val="24"/>
                <w:szCs w:val="24"/>
              </w:rPr>
            </w:pPr>
            <w:r>
              <w:rPr>
                <w:rFonts w:ascii="宋体" w:hAnsi="宋体" w:cs="仿宋_GB2312" w:hint="eastAsia"/>
                <w:snapToGrid w:val="0"/>
                <w:color w:val="000000"/>
                <w:spacing w:val="2"/>
                <w:kern w:val="0"/>
                <w:sz w:val="24"/>
                <w:szCs w:val="24"/>
              </w:rPr>
              <w:t>补贴供应链配套</w:t>
            </w: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3"/>
                <w:kern w:val="0"/>
                <w:sz w:val="24"/>
                <w:szCs w:val="24"/>
              </w:rPr>
              <w:t>姚慧芝</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snapToGrid w:val="0"/>
                <w:color w:val="000000"/>
                <w:spacing w:val="-2"/>
                <w:kern w:val="0"/>
                <w:sz w:val="24"/>
                <w:szCs w:val="24"/>
              </w:rPr>
              <w:t>88075490</w:t>
            </w:r>
          </w:p>
        </w:tc>
      </w:tr>
      <w:tr w:rsidR="00706C74">
        <w:trPr>
          <w:trHeight w:hRule="exact" w:val="850"/>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4"/>
                <w:kern w:val="0"/>
                <w:sz w:val="24"/>
                <w:szCs w:val="24"/>
              </w:rPr>
            </w:pPr>
            <w:r>
              <w:rPr>
                <w:rFonts w:ascii="宋体" w:hAnsi="宋体" w:cs="仿宋_GB2312" w:hint="eastAsia"/>
                <w:snapToGrid w:val="0"/>
                <w:color w:val="000000"/>
                <w:spacing w:val="4"/>
                <w:kern w:val="0"/>
                <w:sz w:val="24"/>
                <w:szCs w:val="24"/>
              </w:rPr>
              <w:t>区财政局</w:t>
            </w:r>
          </w:p>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4"/>
                <w:kern w:val="0"/>
                <w:sz w:val="24"/>
                <w:szCs w:val="24"/>
              </w:rPr>
              <w:t>担保公司</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4"/>
                <w:kern w:val="0"/>
                <w:sz w:val="24"/>
                <w:szCs w:val="24"/>
              </w:rPr>
            </w:pPr>
            <w:r>
              <w:rPr>
                <w:rFonts w:ascii="宋体" w:hAnsi="宋体" w:cs="仿宋_GB2312" w:hint="eastAsia"/>
                <w:snapToGrid w:val="0"/>
                <w:color w:val="000000"/>
                <w:spacing w:val="2"/>
                <w:kern w:val="0"/>
                <w:sz w:val="24"/>
                <w:szCs w:val="24"/>
              </w:rPr>
              <w:t>补贴融资（转贷、担保）</w:t>
            </w: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3"/>
                <w:kern w:val="0"/>
                <w:sz w:val="24"/>
                <w:szCs w:val="24"/>
              </w:rPr>
              <w:t>谭金梅</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snapToGrid w:val="0"/>
                <w:color w:val="000000"/>
                <w:spacing w:val="-2"/>
                <w:kern w:val="0"/>
                <w:sz w:val="24"/>
                <w:szCs w:val="24"/>
              </w:rPr>
              <w:t>88082133</w:t>
            </w:r>
          </w:p>
        </w:tc>
      </w:tr>
      <w:tr w:rsidR="00706C74">
        <w:trPr>
          <w:trHeight w:val="1435"/>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5"/>
                <w:kern w:val="0"/>
                <w:sz w:val="24"/>
                <w:szCs w:val="24"/>
              </w:rPr>
              <w:t>区商务局</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5"/>
                <w:kern w:val="0"/>
                <w:sz w:val="24"/>
                <w:szCs w:val="24"/>
              </w:rPr>
            </w:pPr>
            <w:r>
              <w:rPr>
                <w:rFonts w:ascii="宋体" w:hAnsi="宋体" w:cs="仿宋_GB2312"/>
                <w:snapToGrid w:val="0"/>
                <w:color w:val="000000"/>
                <w:spacing w:val="5"/>
                <w:kern w:val="0"/>
                <w:sz w:val="24"/>
                <w:szCs w:val="24"/>
              </w:rPr>
              <w:t xml:space="preserve"> </w:t>
            </w:r>
            <w:r>
              <w:rPr>
                <w:rFonts w:ascii="宋体" w:hAnsi="宋体" w:cs="仿宋_GB2312" w:hint="eastAsia"/>
                <w:snapToGrid w:val="0"/>
                <w:color w:val="000000"/>
                <w:spacing w:val="5"/>
                <w:kern w:val="0"/>
                <w:sz w:val="24"/>
                <w:szCs w:val="24"/>
              </w:rPr>
              <w:t>补贴租金（市场、综合体、创业园）</w:t>
            </w:r>
          </w:p>
          <w:p w:rsidR="00706C74" w:rsidRDefault="00706C74" w:rsidP="00E705F0">
            <w:pPr>
              <w:spacing w:line="360" w:lineRule="atLeast"/>
              <w:jc w:val="center"/>
              <w:rPr>
                <w:rFonts w:ascii="宋体" w:cs="仿宋_GB2312"/>
                <w:snapToGrid w:val="0"/>
                <w:color w:val="000000"/>
                <w:spacing w:val="5"/>
                <w:kern w:val="0"/>
                <w:sz w:val="24"/>
                <w:szCs w:val="24"/>
              </w:rPr>
            </w:pPr>
            <w:r>
              <w:rPr>
                <w:rFonts w:ascii="宋体" w:hAnsi="宋体" w:cs="仿宋_GB2312" w:hint="eastAsia"/>
                <w:snapToGrid w:val="0"/>
                <w:color w:val="000000"/>
                <w:spacing w:val="5"/>
                <w:kern w:val="0"/>
                <w:sz w:val="24"/>
                <w:szCs w:val="24"/>
              </w:rPr>
              <w:t>补贴融资（批零、租赁和商务）</w:t>
            </w:r>
          </w:p>
          <w:p w:rsidR="00706C74" w:rsidRDefault="00706C74" w:rsidP="00E705F0">
            <w:pPr>
              <w:spacing w:line="360" w:lineRule="atLeast"/>
              <w:jc w:val="center"/>
              <w:rPr>
                <w:rFonts w:ascii="宋体" w:cs="仿宋_GB2312"/>
                <w:snapToGrid w:val="0"/>
                <w:color w:val="000000"/>
                <w:spacing w:val="5"/>
                <w:kern w:val="0"/>
                <w:sz w:val="24"/>
                <w:szCs w:val="24"/>
              </w:rPr>
            </w:pPr>
            <w:r>
              <w:rPr>
                <w:rFonts w:ascii="宋体" w:hAnsi="宋体" w:cs="仿宋_GB2312" w:hint="eastAsia"/>
                <w:snapToGrid w:val="0"/>
                <w:color w:val="000000"/>
                <w:spacing w:val="5"/>
                <w:kern w:val="0"/>
                <w:sz w:val="24"/>
                <w:szCs w:val="24"/>
              </w:rPr>
              <w:t>补贴物流</w:t>
            </w:r>
          </w:p>
          <w:p w:rsidR="00706C74" w:rsidRDefault="00706C74" w:rsidP="00E705F0">
            <w:pPr>
              <w:spacing w:line="360" w:lineRule="atLeast"/>
              <w:jc w:val="center"/>
              <w:rPr>
                <w:rFonts w:ascii="宋体" w:cs="仿宋_GB2312"/>
                <w:snapToGrid w:val="0"/>
                <w:color w:val="000000"/>
                <w:spacing w:val="5"/>
                <w:kern w:val="0"/>
                <w:sz w:val="24"/>
                <w:szCs w:val="24"/>
              </w:rPr>
            </w:pPr>
            <w:r>
              <w:rPr>
                <w:rFonts w:ascii="宋体" w:hAnsi="宋体" w:cs="仿宋_GB2312" w:hint="eastAsia"/>
                <w:snapToGrid w:val="0"/>
                <w:color w:val="000000"/>
                <w:spacing w:val="5"/>
                <w:kern w:val="0"/>
                <w:sz w:val="24"/>
                <w:szCs w:val="24"/>
              </w:rPr>
              <w:t>补贴防疫</w:t>
            </w: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3"/>
                <w:kern w:val="0"/>
                <w:sz w:val="24"/>
                <w:szCs w:val="24"/>
              </w:rPr>
              <w:t>万意球</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snapToGrid w:val="0"/>
                <w:color w:val="000000"/>
                <w:spacing w:val="-2"/>
                <w:kern w:val="0"/>
                <w:sz w:val="24"/>
                <w:szCs w:val="24"/>
              </w:rPr>
              <w:t>88106883</w:t>
            </w:r>
          </w:p>
        </w:tc>
      </w:tr>
      <w:tr w:rsidR="00706C74">
        <w:trPr>
          <w:trHeight w:hRule="exact" w:val="850"/>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1"/>
                <w:kern w:val="0"/>
                <w:sz w:val="24"/>
                <w:szCs w:val="24"/>
              </w:rPr>
              <w:t>区金融办</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1"/>
                <w:kern w:val="0"/>
                <w:sz w:val="24"/>
                <w:szCs w:val="24"/>
              </w:rPr>
            </w:pPr>
            <w:r>
              <w:rPr>
                <w:rFonts w:ascii="宋体" w:hAnsi="宋体" w:cs="仿宋_GB2312" w:hint="eastAsia"/>
                <w:snapToGrid w:val="0"/>
                <w:color w:val="000000"/>
                <w:spacing w:val="1"/>
                <w:kern w:val="0"/>
                <w:sz w:val="24"/>
                <w:szCs w:val="24"/>
              </w:rPr>
              <w:t>补贴融资（金融超市）</w:t>
            </w: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3"/>
                <w:kern w:val="0"/>
                <w:sz w:val="24"/>
                <w:szCs w:val="24"/>
              </w:rPr>
              <w:t>侯雅杰</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snapToGrid w:val="0"/>
                <w:color w:val="000000"/>
                <w:spacing w:val="-2"/>
                <w:kern w:val="0"/>
                <w:sz w:val="24"/>
                <w:szCs w:val="24"/>
              </w:rPr>
              <w:t>88107526</w:t>
            </w:r>
          </w:p>
        </w:tc>
      </w:tr>
      <w:tr w:rsidR="00706C74">
        <w:trPr>
          <w:trHeight w:hRule="exact" w:val="850"/>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kern w:val="0"/>
                <w:sz w:val="24"/>
                <w:szCs w:val="24"/>
              </w:rPr>
              <w:t>区国资中心</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1"/>
                <w:kern w:val="0"/>
                <w:sz w:val="24"/>
                <w:szCs w:val="24"/>
              </w:rPr>
              <w:t>补贴租金（区属国企减租）</w:t>
            </w: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z w:val="24"/>
                <w:szCs w:val="24"/>
              </w:rPr>
            </w:pPr>
            <w:r>
              <w:rPr>
                <w:rFonts w:ascii="宋体" w:hAnsi="宋体" w:cs="仿宋_GB2312" w:hint="eastAsia"/>
                <w:snapToGrid w:val="0"/>
                <w:color w:val="000000"/>
                <w:spacing w:val="3"/>
                <w:kern w:val="0"/>
                <w:sz w:val="24"/>
                <w:szCs w:val="24"/>
              </w:rPr>
              <w:t>赵涓浩</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z w:val="24"/>
                <w:szCs w:val="24"/>
              </w:rPr>
            </w:pPr>
            <w:r>
              <w:rPr>
                <w:rFonts w:ascii="宋体" w:hAnsi="宋体" w:cs="仿宋_GB2312"/>
                <w:snapToGrid w:val="0"/>
                <w:color w:val="000000"/>
                <w:spacing w:val="-2"/>
                <w:kern w:val="0"/>
                <w:sz w:val="24"/>
                <w:szCs w:val="24"/>
              </w:rPr>
              <w:t>88070127</w:t>
            </w:r>
          </w:p>
        </w:tc>
      </w:tr>
      <w:tr w:rsidR="00706C74">
        <w:trPr>
          <w:trHeight w:val="1009"/>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望城经开区</w:t>
            </w:r>
          </w:p>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2"/>
                <w:kern w:val="0"/>
                <w:sz w:val="24"/>
                <w:szCs w:val="24"/>
              </w:rPr>
              <w:t>产业发展局</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补贴租金</w:t>
            </w:r>
          </w:p>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补贴融资</w:t>
            </w:r>
          </w:p>
          <w:p w:rsidR="00706C74" w:rsidRDefault="00706C74" w:rsidP="00E705F0">
            <w:pPr>
              <w:spacing w:line="360" w:lineRule="atLeast"/>
              <w:jc w:val="center"/>
              <w:rPr>
                <w:rFonts w:ascii="宋体" w:cs="仿宋_GB2312"/>
                <w:snapToGrid w:val="0"/>
                <w:color w:val="000000"/>
                <w:spacing w:val="5"/>
                <w:kern w:val="0"/>
                <w:sz w:val="24"/>
                <w:szCs w:val="24"/>
              </w:rPr>
            </w:pPr>
            <w:r>
              <w:rPr>
                <w:rFonts w:ascii="宋体" w:hAnsi="宋体" w:cs="仿宋_GB2312" w:hint="eastAsia"/>
                <w:snapToGrid w:val="0"/>
                <w:color w:val="000000"/>
                <w:spacing w:val="5"/>
                <w:kern w:val="0"/>
                <w:sz w:val="24"/>
                <w:szCs w:val="24"/>
              </w:rPr>
              <w:t>补贴能源</w:t>
            </w:r>
          </w:p>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补贴防疫</w:t>
            </w:r>
          </w:p>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补贴供应链配套</w:t>
            </w: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hint="eastAsia"/>
                <w:snapToGrid w:val="0"/>
                <w:color w:val="000000"/>
                <w:spacing w:val="3"/>
                <w:kern w:val="0"/>
                <w:sz w:val="24"/>
                <w:szCs w:val="24"/>
              </w:rPr>
              <w:t>秦泽华</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kern w:val="0"/>
                <w:sz w:val="24"/>
                <w:szCs w:val="24"/>
              </w:rPr>
            </w:pPr>
            <w:r>
              <w:rPr>
                <w:rFonts w:ascii="宋体" w:hAnsi="宋体" w:cs="仿宋_GB2312"/>
                <w:snapToGrid w:val="0"/>
                <w:color w:val="000000"/>
                <w:spacing w:val="-2"/>
                <w:kern w:val="0"/>
                <w:sz w:val="24"/>
                <w:szCs w:val="24"/>
              </w:rPr>
              <w:t>89812098</w:t>
            </w:r>
          </w:p>
        </w:tc>
      </w:tr>
      <w:tr w:rsidR="00706C74" w:rsidTr="00E705F0">
        <w:trPr>
          <w:trHeight w:hRule="exact" w:val="1014"/>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望城经开区</w:t>
            </w:r>
          </w:p>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招商合作局</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补贴物流</w:t>
            </w: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彭</w:t>
            </w:r>
            <w:bookmarkStart w:id="0" w:name="_GoBack"/>
            <w:bookmarkEnd w:id="0"/>
            <w:r>
              <w:rPr>
                <w:rFonts w:ascii="宋体" w:hAnsi="宋体" w:cs="仿宋_GB2312"/>
                <w:snapToGrid w:val="0"/>
                <w:color w:val="000000"/>
                <w:spacing w:val="2"/>
                <w:kern w:val="0"/>
                <w:sz w:val="24"/>
                <w:szCs w:val="24"/>
              </w:rPr>
              <w:t xml:space="preserve">  </w:t>
            </w:r>
            <w:r>
              <w:rPr>
                <w:rFonts w:ascii="宋体" w:hAnsi="宋体" w:cs="仿宋_GB2312" w:hint="eastAsia"/>
                <w:snapToGrid w:val="0"/>
                <w:color w:val="000000"/>
                <w:spacing w:val="2"/>
                <w:kern w:val="0"/>
                <w:sz w:val="24"/>
                <w:szCs w:val="24"/>
              </w:rPr>
              <w:t>珊</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snapToGrid w:val="0"/>
                <w:color w:val="000000"/>
                <w:spacing w:val="2"/>
                <w:kern w:val="0"/>
                <w:sz w:val="24"/>
                <w:szCs w:val="24"/>
              </w:rPr>
              <w:t>88068778</w:t>
            </w:r>
          </w:p>
        </w:tc>
      </w:tr>
      <w:tr w:rsidR="00706C74" w:rsidTr="00E705F0">
        <w:trPr>
          <w:trHeight w:hRule="exact" w:val="1084"/>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望城经开区投资建设集团公司</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补贴租金（经开区属国企免租）</w:t>
            </w: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吕常志</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snapToGrid w:val="0"/>
                <w:color w:val="000000"/>
                <w:spacing w:val="2"/>
                <w:kern w:val="0"/>
                <w:sz w:val="24"/>
                <w:szCs w:val="24"/>
              </w:rPr>
              <w:t>17788958917</w:t>
            </w:r>
          </w:p>
        </w:tc>
      </w:tr>
      <w:tr w:rsidR="00706C74">
        <w:trPr>
          <w:trHeight w:hRule="exact" w:val="850"/>
          <w:jc w:val="center"/>
        </w:trPr>
        <w:tc>
          <w:tcPr>
            <w:tcW w:w="1761"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人民银行</w:t>
            </w:r>
          </w:p>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望城支行</w:t>
            </w:r>
          </w:p>
        </w:tc>
        <w:tc>
          <w:tcPr>
            <w:tcW w:w="3827"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补贴融资（应收账款融资）</w:t>
            </w:r>
          </w:p>
          <w:p w:rsidR="00706C74" w:rsidRDefault="00706C74" w:rsidP="00E705F0">
            <w:pPr>
              <w:spacing w:line="360" w:lineRule="atLeast"/>
              <w:jc w:val="center"/>
              <w:rPr>
                <w:rFonts w:ascii="宋体" w:cs="仿宋_GB2312"/>
                <w:snapToGrid w:val="0"/>
                <w:color w:val="000000"/>
                <w:spacing w:val="2"/>
                <w:kern w:val="0"/>
                <w:sz w:val="24"/>
                <w:szCs w:val="24"/>
              </w:rPr>
            </w:pPr>
          </w:p>
        </w:tc>
        <w:tc>
          <w:tcPr>
            <w:tcW w:w="1276"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hint="eastAsia"/>
                <w:snapToGrid w:val="0"/>
                <w:color w:val="000000"/>
                <w:spacing w:val="2"/>
                <w:kern w:val="0"/>
                <w:sz w:val="24"/>
                <w:szCs w:val="24"/>
              </w:rPr>
              <w:t>陈守为</w:t>
            </w:r>
          </w:p>
        </w:tc>
        <w:tc>
          <w:tcPr>
            <w:tcW w:w="1745" w:type="dxa"/>
            <w:tcBorders>
              <w:top w:val="single" w:sz="2" w:space="0" w:color="000000"/>
              <w:bottom w:val="single" w:sz="2" w:space="0" w:color="000000"/>
            </w:tcBorders>
            <w:vAlign w:val="center"/>
          </w:tcPr>
          <w:p w:rsidR="00706C74" w:rsidRDefault="00706C74" w:rsidP="00E705F0">
            <w:pPr>
              <w:spacing w:line="360" w:lineRule="atLeast"/>
              <w:jc w:val="center"/>
              <w:rPr>
                <w:rFonts w:ascii="宋体" w:cs="仿宋_GB2312"/>
                <w:snapToGrid w:val="0"/>
                <w:color w:val="000000"/>
                <w:spacing w:val="2"/>
                <w:kern w:val="0"/>
                <w:sz w:val="24"/>
                <w:szCs w:val="24"/>
              </w:rPr>
            </w:pPr>
            <w:r>
              <w:rPr>
                <w:rFonts w:ascii="宋体" w:hAnsi="宋体" w:cs="仿宋_GB2312"/>
                <w:snapToGrid w:val="0"/>
                <w:color w:val="000000"/>
                <w:spacing w:val="2"/>
                <w:kern w:val="0"/>
                <w:sz w:val="24"/>
                <w:szCs w:val="24"/>
              </w:rPr>
              <w:t>82969184</w:t>
            </w:r>
          </w:p>
        </w:tc>
      </w:tr>
    </w:tbl>
    <w:p w:rsidR="00706C74" w:rsidRDefault="00706C74">
      <w:pPr>
        <w:spacing w:line="600" w:lineRule="exact"/>
        <w:ind w:firstLine="139"/>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E705F0">
      <w:pPr>
        <w:snapToGrid w:val="0"/>
        <w:spacing w:line="600" w:lineRule="exact"/>
        <w:rPr>
          <w:rFonts w:ascii="仿宋_GB2312" w:eastAsia="仿宋_GB2312" w:hAnsi="仿宋_GB2312" w:cs="仿宋_GB2312"/>
          <w:sz w:val="32"/>
          <w:szCs w:val="32"/>
        </w:rPr>
      </w:pPr>
    </w:p>
    <w:p w:rsidR="00706C74" w:rsidRDefault="00706C74" w:rsidP="00E705F0">
      <w:pPr>
        <w:snapToGrid w:val="0"/>
        <w:spacing w:line="600" w:lineRule="exact"/>
        <w:ind w:firstLineChars="200" w:firstLine="31680"/>
        <w:rPr>
          <w:rFonts w:ascii="仿宋_GB2312" w:eastAsia="仿宋_GB2312" w:hAnsi="仿宋_GB2312" w:cs="仿宋_GB2312"/>
          <w:sz w:val="32"/>
          <w:szCs w:val="32"/>
        </w:rPr>
      </w:pPr>
    </w:p>
    <w:p w:rsidR="00706C74" w:rsidRDefault="00706C74" w:rsidP="000D014D">
      <w:pPr>
        <w:pStyle w:val="BodyTextIndent"/>
        <w:pBdr>
          <w:top w:val="single" w:sz="4" w:space="1" w:color="auto"/>
          <w:bottom w:val="single" w:sz="4" w:space="1" w:color="auto"/>
          <w:between w:val="single" w:sz="4" w:space="1" w:color="auto"/>
        </w:pBdr>
        <w:spacing w:line="600" w:lineRule="exact"/>
        <w:ind w:firstLineChars="100" w:firstLine="31680"/>
        <w:rPr>
          <w:rFonts w:ascii="仿宋_GB2312" w:eastAsia="仿宋_GB2312"/>
          <w:sz w:val="32"/>
          <w:szCs w:val="32"/>
        </w:rPr>
      </w:pPr>
      <w:r>
        <w:rPr>
          <w:rFonts w:ascii="仿宋_GB2312" w:eastAsia="仿宋_GB2312" w:hint="eastAsia"/>
          <w:sz w:val="32"/>
          <w:szCs w:val="32"/>
        </w:rPr>
        <w:t>长沙市望城区人民政府办公室</w:t>
      </w:r>
      <w:r>
        <w:rPr>
          <w:rFonts w:ascii="仿宋_GB2312" w:eastAsia="仿宋_GB2312"/>
          <w:sz w:val="32"/>
          <w:szCs w:val="32"/>
        </w:rPr>
        <w:t xml:space="preserve">       2022</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6</w:t>
      </w:r>
      <w:r>
        <w:rPr>
          <w:rFonts w:ascii="仿宋_GB2312" w:eastAsia="仿宋_GB2312" w:hint="eastAsia"/>
          <w:sz w:val="32"/>
          <w:szCs w:val="32"/>
        </w:rPr>
        <w:t>日印发</w:t>
      </w:r>
      <w:r>
        <w:rPr>
          <w:rFonts w:ascii="仿宋_GB2312" w:eastAsia="仿宋_GB2312"/>
          <w:sz w:val="32"/>
          <w:szCs w:val="32"/>
        </w:rPr>
        <w:t xml:space="preserve"> </w:t>
      </w:r>
    </w:p>
    <w:sectPr w:rsidR="00706C74" w:rsidSect="00E01FD9">
      <w:footerReference w:type="even" r:id="rId7"/>
      <w:footerReference w:type="default" r:id="rId8"/>
      <w:pgSz w:w="11906" w:h="16838"/>
      <w:pgMar w:top="2098" w:right="1474" w:bottom="1418" w:left="1588" w:header="1701" w:footer="1191"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74" w:rsidRDefault="00706C74" w:rsidP="00E01FD9">
      <w:r>
        <w:separator/>
      </w:r>
    </w:p>
  </w:endnote>
  <w:endnote w:type="continuationSeparator" w:id="0">
    <w:p w:rsidR="00706C74" w:rsidRDefault="00706C74" w:rsidP="00E01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华文中宋">
    <w:altName w:val="宋体"/>
    <w:panose1 w:val="00000000000000000000"/>
    <w:charset w:val="86"/>
    <w:family w:val="auto"/>
    <w:notTrueType/>
    <w:pitch w:val="variable"/>
    <w:sig w:usb0="00000287" w:usb1="080E0000" w:usb2="00000010" w:usb3="00000000" w:csb0="0004009F"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74" w:rsidRDefault="00706C74">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- 8 -</w:t>
    </w:r>
    <w:r>
      <w:rPr>
        <w:rStyle w:val="PageNumber"/>
        <w:rFonts w:ascii="宋体" w:hAnsi="宋体"/>
        <w:sz w:val="28"/>
        <w:szCs w:val="28"/>
      </w:rPr>
      <w:fldChar w:fldCharType="end"/>
    </w:r>
  </w:p>
  <w:p w:rsidR="00706C74" w:rsidRDefault="00706C7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74" w:rsidRDefault="00706C74">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- 7 -</w:t>
    </w:r>
    <w:r>
      <w:rPr>
        <w:rStyle w:val="PageNumber"/>
        <w:rFonts w:ascii="宋体" w:hAnsi="宋体"/>
        <w:sz w:val="28"/>
        <w:szCs w:val="28"/>
      </w:rPr>
      <w:fldChar w:fldCharType="end"/>
    </w:r>
  </w:p>
  <w:p w:rsidR="00706C74" w:rsidRDefault="00706C7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74" w:rsidRDefault="00706C74" w:rsidP="00E01FD9">
      <w:r>
        <w:separator/>
      </w:r>
    </w:p>
  </w:footnote>
  <w:footnote w:type="continuationSeparator" w:id="0">
    <w:p w:rsidR="00706C74" w:rsidRDefault="00706C74" w:rsidP="00E01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D02289"/>
    <w:multiLevelType w:val="singleLevel"/>
    <w:tmpl w:val="D5D02289"/>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16A"/>
    <w:rsid w:val="00033994"/>
    <w:rsid w:val="00082CAB"/>
    <w:rsid w:val="000913AC"/>
    <w:rsid w:val="000B4AB6"/>
    <w:rsid w:val="000C5597"/>
    <w:rsid w:val="000D014D"/>
    <w:rsid w:val="000D5DF4"/>
    <w:rsid w:val="0012403B"/>
    <w:rsid w:val="00156840"/>
    <w:rsid w:val="001B5AD4"/>
    <w:rsid w:val="001D735D"/>
    <w:rsid w:val="00240E50"/>
    <w:rsid w:val="00264327"/>
    <w:rsid w:val="00271710"/>
    <w:rsid w:val="00286430"/>
    <w:rsid w:val="002D5F64"/>
    <w:rsid w:val="002F6880"/>
    <w:rsid w:val="00302585"/>
    <w:rsid w:val="00374745"/>
    <w:rsid w:val="0037552D"/>
    <w:rsid w:val="003B460F"/>
    <w:rsid w:val="003E60D6"/>
    <w:rsid w:val="004B157C"/>
    <w:rsid w:val="004C06C2"/>
    <w:rsid w:val="004C4D8F"/>
    <w:rsid w:val="005029F7"/>
    <w:rsid w:val="005A0986"/>
    <w:rsid w:val="005A1676"/>
    <w:rsid w:val="005A4B47"/>
    <w:rsid w:val="005B3970"/>
    <w:rsid w:val="005C77E4"/>
    <w:rsid w:val="005D5D4F"/>
    <w:rsid w:val="005F6FBB"/>
    <w:rsid w:val="00606AAF"/>
    <w:rsid w:val="00617190"/>
    <w:rsid w:val="00641C5C"/>
    <w:rsid w:val="007015A3"/>
    <w:rsid w:val="00704C5E"/>
    <w:rsid w:val="00706C74"/>
    <w:rsid w:val="00713874"/>
    <w:rsid w:val="00763C44"/>
    <w:rsid w:val="007642C5"/>
    <w:rsid w:val="007806BD"/>
    <w:rsid w:val="007A31D3"/>
    <w:rsid w:val="007F32FD"/>
    <w:rsid w:val="0087649E"/>
    <w:rsid w:val="00886950"/>
    <w:rsid w:val="008A2F28"/>
    <w:rsid w:val="008A6248"/>
    <w:rsid w:val="0093044D"/>
    <w:rsid w:val="009D0AA4"/>
    <w:rsid w:val="00AE0490"/>
    <w:rsid w:val="00AF43E7"/>
    <w:rsid w:val="00B13D60"/>
    <w:rsid w:val="00B54C38"/>
    <w:rsid w:val="00B76A11"/>
    <w:rsid w:val="00B866B0"/>
    <w:rsid w:val="00C52D4D"/>
    <w:rsid w:val="00D04B81"/>
    <w:rsid w:val="00D2216A"/>
    <w:rsid w:val="00D235A6"/>
    <w:rsid w:val="00D40893"/>
    <w:rsid w:val="00D5542C"/>
    <w:rsid w:val="00DD14F9"/>
    <w:rsid w:val="00DD4B72"/>
    <w:rsid w:val="00DE7366"/>
    <w:rsid w:val="00E01FD9"/>
    <w:rsid w:val="00E66D4A"/>
    <w:rsid w:val="00E705F0"/>
    <w:rsid w:val="00EA21C3"/>
    <w:rsid w:val="00EA7C0D"/>
    <w:rsid w:val="00F60F03"/>
    <w:rsid w:val="00F764A3"/>
    <w:rsid w:val="00FA4F97"/>
    <w:rsid w:val="00FB58D2"/>
    <w:rsid w:val="00FC77D0"/>
    <w:rsid w:val="00FF4C6D"/>
    <w:rsid w:val="04E82DB1"/>
    <w:rsid w:val="07067668"/>
    <w:rsid w:val="08B354EF"/>
    <w:rsid w:val="0D8A274B"/>
    <w:rsid w:val="0E3B0D6A"/>
    <w:rsid w:val="17B67446"/>
    <w:rsid w:val="1B414306"/>
    <w:rsid w:val="1D710C7D"/>
    <w:rsid w:val="1EB90CEF"/>
    <w:rsid w:val="214E172B"/>
    <w:rsid w:val="28CF1FB5"/>
    <w:rsid w:val="2B110C3B"/>
    <w:rsid w:val="2BF31B4D"/>
    <w:rsid w:val="2CB03E22"/>
    <w:rsid w:val="30991120"/>
    <w:rsid w:val="30B535EB"/>
    <w:rsid w:val="3E07536F"/>
    <w:rsid w:val="41BE33D1"/>
    <w:rsid w:val="4A2C5BE8"/>
    <w:rsid w:val="4D3F65CD"/>
    <w:rsid w:val="545165BE"/>
    <w:rsid w:val="594471B1"/>
    <w:rsid w:val="596D583E"/>
    <w:rsid w:val="59BB525B"/>
    <w:rsid w:val="5CF7543D"/>
    <w:rsid w:val="62363436"/>
    <w:rsid w:val="6256285D"/>
    <w:rsid w:val="65820F2F"/>
    <w:rsid w:val="689F357A"/>
    <w:rsid w:val="692B7587"/>
    <w:rsid w:val="6A22501A"/>
    <w:rsid w:val="6A335EB3"/>
    <w:rsid w:val="709B0E49"/>
    <w:rsid w:val="72832761"/>
    <w:rsid w:val="78D273B1"/>
    <w:rsid w:val="7D253D08"/>
    <w:rsid w:val="7EAA19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FD9"/>
    <w:pPr>
      <w:widowControl w:val="0"/>
      <w:jc w:val="both"/>
    </w:pPr>
    <w:rPr>
      <w:rFonts w:ascii="Calibri" w:hAnsi="Calibri"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01FD9"/>
    <w:pPr>
      <w:spacing w:line="540" w:lineRule="exact"/>
      <w:ind w:firstLineChars="200" w:firstLine="637"/>
    </w:pPr>
    <w:rPr>
      <w:rFonts w:ascii="楷体_GB2312" w:eastAsia="楷体_GB2312" w:hAnsi="Times New Roman"/>
      <w:bCs/>
      <w:sz w:val="30"/>
      <w:szCs w:val="30"/>
    </w:rPr>
  </w:style>
  <w:style w:type="character" w:customStyle="1" w:styleId="BodyTextIndentChar">
    <w:name w:val="Body Text Indent Char"/>
    <w:basedOn w:val="DefaultParagraphFont"/>
    <w:link w:val="BodyTextIndent"/>
    <w:uiPriority w:val="99"/>
    <w:semiHidden/>
    <w:locked/>
    <w:rsid w:val="00E01FD9"/>
    <w:rPr>
      <w:rFonts w:ascii="楷体_GB2312" w:eastAsia="楷体_GB2312" w:cs="Times New Roman"/>
      <w:bCs/>
      <w:kern w:val="2"/>
      <w:sz w:val="30"/>
      <w:szCs w:val="30"/>
      <w:lang w:val="en-US" w:eastAsia="zh-CN" w:bidi="ar-SA"/>
    </w:rPr>
  </w:style>
  <w:style w:type="paragraph" w:styleId="BalloonText">
    <w:name w:val="Balloon Text"/>
    <w:basedOn w:val="Normal"/>
    <w:link w:val="BalloonTextChar"/>
    <w:uiPriority w:val="99"/>
    <w:semiHidden/>
    <w:rsid w:val="00E01FD9"/>
    <w:rPr>
      <w:sz w:val="18"/>
      <w:szCs w:val="18"/>
    </w:rPr>
  </w:style>
  <w:style w:type="character" w:customStyle="1" w:styleId="BalloonTextChar">
    <w:name w:val="Balloon Text Char"/>
    <w:basedOn w:val="DefaultParagraphFont"/>
    <w:link w:val="BalloonText"/>
    <w:uiPriority w:val="99"/>
    <w:semiHidden/>
    <w:locked/>
    <w:rsid w:val="00E01FD9"/>
    <w:rPr>
      <w:rFonts w:ascii="Calibri" w:hAnsi="Calibri" w:cs="Times New Roman"/>
      <w:kern w:val="2"/>
      <w:sz w:val="18"/>
      <w:szCs w:val="18"/>
    </w:rPr>
  </w:style>
  <w:style w:type="paragraph" w:styleId="Footer">
    <w:name w:val="footer"/>
    <w:basedOn w:val="Normal"/>
    <w:link w:val="FooterChar"/>
    <w:uiPriority w:val="99"/>
    <w:rsid w:val="00E01F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01FD9"/>
    <w:rPr>
      <w:rFonts w:ascii="Calibri" w:hAnsi="Calibri" w:cs="Times New Roman"/>
      <w:kern w:val="2"/>
      <w:sz w:val="18"/>
      <w:szCs w:val="18"/>
    </w:rPr>
  </w:style>
  <w:style w:type="paragraph" w:styleId="Header">
    <w:name w:val="header"/>
    <w:basedOn w:val="Normal"/>
    <w:link w:val="HeaderChar"/>
    <w:uiPriority w:val="99"/>
    <w:rsid w:val="00E01F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01FD9"/>
    <w:rPr>
      <w:rFonts w:ascii="Calibri" w:hAnsi="Calibri" w:cs="Times New Roman"/>
      <w:kern w:val="2"/>
      <w:sz w:val="18"/>
      <w:szCs w:val="18"/>
    </w:rPr>
  </w:style>
  <w:style w:type="character" w:styleId="Strong">
    <w:name w:val="Strong"/>
    <w:basedOn w:val="DefaultParagraphFont"/>
    <w:uiPriority w:val="99"/>
    <w:qFormat/>
    <w:locked/>
    <w:rsid w:val="00E01FD9"/>
    <w:rPr>
      <w:rFonts w:cs="Times New Roman"/>
      <w:b/>
      <w:bCs/>
    </w:rPr>
  </w:style>
  <w:style w:type="character" w:styleId="PageNumber">
    <w:name w:val="page number"/>
    <w:basedOn w:val="DefaultParagraphFont"/>
    <w:uiPriority w:val="99"/>
    <w:rsid w:val="00E01FD9"/>
    <w:rPr>
      <w:rFonts w:cs="Times New Roman"/>
    </w:rPr>
  </w:style>
  <w:style w:type="table" w:styleId="TableGrid">
    <w:name w:val="Table Grid"/>
    <w:basedOn w:val="TableNormal"/>
    <w:uiPriority w:val="99"/>
    <w:rsid w:val="00E01FD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01FD9"/>
    <w:rPr>
      <w:color w:val="000000"/>
      <w:kern w:val="0"/>
      <w:sz w:val="20"/>
      <w:szCs w:val="21"/>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437</Words>
  <Characters>2495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微软用户</dc:creator>
  <cp:keywords/>
  <dc:description/>
  <cp:lastModifiedBy>Sky123.Org</cp:lastModifiedBy>
  <cp:revision>2</cp:revision>
  <cp:lastPrinted>2022-04-06T06:44:00Z</cp:lastPrinted>
  <dcterms:created xsi:type="dcterms:W3CDTF">2022-03-29T04:36:00Z</dcterms:created>
  <dcterms:modified xsi:type="dcterms:W3CDTF">2022-04-06T08:43:00Z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y fmtid="{D5CDD505-2E9C-101B-9397-08002B2CF9AE}" pid="3" name="ICV">
    <vt:lpwstr>515F0C9D190E4E31BEAFFDF2DF18F28C</vt:lpwstr>
  </property>
</Properties>
</file>