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微软雅黑" w:hAnsi="微软雅黑" w:eastAsia="微软雅黑"/>
          <w:b/>
          <w:sz w:val="52"/>
          <w:szCs w:val="52"/>
        </w:rPr>
      </w:pPr>
      <w:r>
        <w:rPr>
          <w:rFonts w:hint="eastAsia" w:ascii="微软雅黑" w:hAnsi="微软雅黑" w:eastAsia="微软雅黑"/>
          <w:b/>
          <w:sz w:val="52"/>
          <w:szCs w:val="52"/>
        </w:rPr>
        <w:t>新型农业经营主体贴息直报平台</w:t>
      </w:r>
    </w:p>
    <w:p>
      <w:pPr>
        <w:ind w:firstLine="0" w:firstLineChars="0"/>
        <w:jc w:val="center"/>
        <w:rPr>
          <w:rFonts w:ascii="微软雅黑" w:hAnsi="微软雅黑" w:eastAsia="微软雅黑"/>
          <w:b/>
          <w:sz w:val="52"/>
          <w:szCs w:val="52"/>
        </w:rPr>
      </w:pPr>
      <w:r>
        <w:rPr>
          <w:rFonts w:hint="eastAsia" w:ascii="微软雅黑" w:hAnsi="微软雅黑" w:eastAsia="微软雅黑"/>
          <w:b/>
          <w:sz w:val="52"/>
          <w:szCs w:val="52"/>
        </w:rPr>
        <w:t>操作指南</w:t>
      </w:r>
    </w:p>
    <w:p>
      <w:pPr>
        <w:ind w:firstLine="0" w:firstLineChars="0"/>
        <w:jc w:val="center"/>
        <w:rPr>
          <w:rFonts w:ascii="微软雅黑" w:hAnsi="微软雅黑" w:eastAsia="微软雅黑"/>
          <w:b/>
          <w:sz w:val="52"/>
          <w:szCs w:val="52"/>
        </w:rPr>
      </w:pPr>
    </w:p>
    <w:p>
      <w:pPr>
        <w:ind w:firstLine="0" w:firstLineChars="0"/>
        <w:jc w:val="center"/>
        <w:rPr>
          <w:rFonts w:ascii="微软雅黑" w:hAnsi="微软雅黑" w:eastAsia="微软雅黑"/>
          <w:b/>
          <w:sz w:val="52"/>
          <w:szCs w:val="52"/>
        </w:rPr>
      </w:pPr>
    </w:p>
    <w:p>
      <w:pPr>
        <w:ind w:firstLine="0" w:firstLineChars="0"/>
        <w:jc w:val="center"/>
        <w:rPr>
          <w:rFonts w:ascii="微软雅黑" w:hAnsi="微软雅黑" w:eastAsia="微软雅黑"/>
          <w:b/>
          <w:sz w:val="52"/>
          <w:szCs w:val="52"/>
        </w:rPr>
      </w:pPr>
      <w:r>
        <w:rPr>
          <w:rFonts w:hint="eastAsia" w:ascii="微软雅黑" w:hAnsi="微软雅黑" w:eastAsia="微软雅黑"/>
          <w:b/>
          <w:sz w:val="52"/>
          <w:szCs w:val="52"/>
        </w:rPr>
        <w:t>（经营主体）</w:t>
      </w:r>
    </w:p>
    <w:p>
      <w:pPr>
        <w:spacing w:line="480" w:lineRule="auto"/>
        <w:ind w:firstLine="480"/>
        <w:jc w:val="center"/>
        <w:rPr>
          <w:rFonts w:asciiTheme="minorEastAsia" w:hAnsiTheme="minorEastAsia" w:eastAsiaTheme="minorEastAsia"/>
          <w:b/>
        </w:rPr>
      </w:pPr>
    </w:p>
    <w:p>
      <w:pPr>
        <w:spacing w:line="480" w:lineRule="auto"/>
        <w:ind w:firstLine="480"/>
        <w:jc w:val="center"/>
        <w:rPr>
          <w:rFonts w:asciiTheme="minorEastAsia" w:hAnsiTheme="minorEastAsia" w:eastAsiaTheme="minorEastAsia"/>
          <w:b/>
        </w:rPr>
      </w:pPr>
    </w:p>
    <w:p>
      <w:pPr>
        <w:spacing w:line="480" w:lineRule="auto"/>
        <w:ind w:firstLine="480"/>
        <w:jc w:val="center"/>
        <w:rPr>
          <w:rFonts w:asciiTheme="minorEastAsia" w:hAnsiTheme="minorEastAsia" w:eastAsiaTheme="minorEastAsia"/>
          <w:b/>
        </w:rPr>
      </w:pPr>
    </w:p>
    <w:p>
      <w:pPr>
        <w:spacing w:line="480" w:lineRule="auto"/>
        <w:ind w:firstLine="480"/>
        <w:jc w:val="center"/>
        <w:rPr>
          <w:rFonts w:asciiTheme="minorEastAsia" w:hAnsiTheme="minorEastAsia" w:eastAsiaTheme="minorEastAsia"/>
          <w:b/>
        </w:rPr>
      </w:pPr>
    </w:p>
    <w:p>
      <w:pPr>
        <w:tabs>
          <w:tab w:val="left" w:pos="2980"/>
          <w:tab w:val="center" w:pos="4153"/>
        </w:tabs>
        <w:spacing w:line="480" w:lineRule="auto"/>
        <w:ind w:firstLine="480"/>
        <w:rPr>
          <w:rFonts w:asciiTheme="minorEastAsia" w:hAnsiTheme="minorEastAsia" w:eastAsiaTheme="minorEastAsia"/>
          <w:b/>
        </w:rPr>
      </w:pPr>
    </w:p>
    <w:p>
      <w:pPr>
        <w:spacing w:line="480" w:lineRule="auto"/>
        <w:ind w:firstLine="480"/>
        <w:rPr>
          <w:rFonts w:asciiTheme="minorEastAsia" w:hAnsiTheme="minorEastAsia" w:eastAsiaTheme="minorEastAsia"/>
          <w:kern w:val="44"/>
        </w:rPr>
      </w:pPr>
    </w:p>
    <w:p>
      <w:pPr>
        <w:spacing w:line="480" w:lineRule="auto"/>
        <w:ind w:firstLine="480"/>
        <w:rPr>
          <w:rFonts w:asciiTheme="minorEastAsia" w:hAnsiTheme="minorEastAsia" w:eastAsiaTheme="minorEastAsia"/>
        </w:rPr>
      </w:pPr>
    </w:p>
    <w:p>
      <w:pPr>
        <w:spacing w:line="480" w:lineRule="auto"/>
        <w:ind w:firstLine="480"/>
        <w:rPr>
          <w:rFonts w:asciiTheme="minorEastAsia" w:hAnsiTheme="minorEastAsia" w:eastAsiaTheme="minorEastAsia"/>
        </w:rPr>
      </w:pPr>
    </w:p>
    <w:p>
      <w:pPr>
        <w:spacing w:line="480" w:lineRule="auto"/>
        <w:ind w:firstLine="480"/>
        <w:rPr>
          <w:rFonts w:asciiTheme="minorEastAsia" w:hAnsiTheme="minorEastAsia" w:eastAsiaTheme="minorEastAsia"/>
        </w:rPr>
      </w:pPr>
    </w:p>
    <w:p>
      <w:pPr>
        <w:spacing w:line="480" w:lineRule="auto"/>
        <w:ind w:firstLine="480"/>
        <w:rPr>
          <w:rFonts w:asciiTheme="minorEastAsia" w:hAnsiTheme="minorEastAsia" w:eastAsiaTheme="minorEastAsia"/>
        </w:rPr>
      </w:pPr>
    </w:p>
    <w:p>
      <w:pPr>
        <w:spacing w:line="480" w:lineRule="auto"/>
        <w:ind w:firstLine="480"/>
        <w:rPr>
          <w:rFonts w:asciiTheme="minorEastAsia" w:hAnsiTheme="minorEastAsia" w:eastAsiaTheme="minorEastAsia"/>
        </w:rPr>
      </w:pPr>
    </w:p>
    <w:p>
      <w:pPr>
        <w:spacing w:line="480" w:lineRule="auto"/>
        <w:ind w:firstLine="480"/>
        <w:rPr>
          <w:rFonts w:asciiTheme="minorEastAsia" w:hAnsiTheme="minorEastAsia" w:eastAsiaTheme="minorEastAsia"/>
        </w:rPr>
      </w:pPr>
    </w:p>
    <w:p>
      <w:pPr>
        <w:spacing w:line="480" w:lineRule="auto"/>
        <w:ind w:firstLine="480"/>
        <w:rPr>
          <w:rFonts w:asciiTheme="minorEastAsia" w:hAnsiTheme="minorEastAsia" w:eastAsiaTheme="minorEastAsia"/>
        </w:rPr>
      </w:pPr>
    </w:p>
    <w:p>
      <w:pPr>
        <w:spacing w:line="480" w:lineRule="auto"/>
        <w:ind w:firstLine="480"/>
        <w:rPr>
          <w:rFonts w:asciiTheme="minorEastAsia" w:hAnsiTheme="minorEastAsia" w:eastAsiaTheme="minorEastAsia"/>
        </w:rPr>
      </w:pPr>
    </w:p>
    <w:p>
      <w:pPr>
        <w:spacing w:line="480" w:lineRule="auto"/>
        <w:ind w:firstLine="480"/>
        <w:rPr>
          <w:rFonts w:asciiTheme="minorEastAsia" w:hAnsiTheme="minorEastAsia" w:eastAsiaTheme="minorEastAsia"/>
        </w:rPr>
      </w:pPr>
    </w:p>
    <w:p>
      <w:pPr>
        <w:pStyle w:val="33"/>
        <w:tabs>
          <w:tab w:val="left" w:pos="3055"/>
        </w:tabs>
        <w:spacing w:line="480" w:lineRule="auto"/>
        <w:ind w:firstLine="200"/>
        <w:jc w:val="center"/>
        <w:rPr>
          <w:rFonts w:asciiTheme="minorEastAsia" w:hAnsiTheme="minorEastAsia" w:eastAsiaTheme="minorEastAsia"/>
          <w:color w:val="0D0D0D" w:themeColor="text1" w:themeTint="F2"/>
          <w:sz w:val="24"/>
          <w:szCs w:val="24"/>
          <w:lang w:val="zh-CN"/>
          <w14:textFill>
            <w14:solidFill>
              <w14:schemeClr w14:val="tx1">
                <w14:lumMod w14:val="95000"/>
                <w14:lumOff w14:val="5000"/>
              </w14:schemeClr>
            </w14:solidFill>
          </w14:textFill>
        </w:rPr>
        <w:sectPr>
          <w:headerReference r:id="rId3" w:type="default"/>
          <w:footerReference r:id="rId4" w:type="even"/>
          <w:pgSz w:w="11906" w:h="16838"/>
          <w:pgMar w:top="1440" w:right="1800" w:bottom="1440" w:left="1800" w:header="851" w:footer="992" w:gutter="0"/>
          <w:pgNumType w:start="1"/>
          <w:cols w:space="425" w:num="1"/>
          <w:docGrid w:type="lines" w:linePitch="312" w:charSpace="0"/>
        </w:sectPr>
      </w:pPr>
    </w:p>
    <w:p>
      <w:pPr>
        <w:pStyle w:val="33"/>
        <w:tabs>
          <w:tab w:val="left" w:pos="3055"/>
        </w:tabs>
        <w:spacing w:line="480" w:lineRule="auto"/>
        <w:ind w:firstLine="200"/>
        <w:jc w:val="center"/>
        <w:rPr>
          <w:rFonts w:ascii="宋体" w:hAnsi="宋体"/>
          <w:sz w:val="24"/>
          <w:szCs w:val="24"/>
        </w:rPr>
      </w:pPr>
      <w:r>
        <w:rPr>
          <w:rFonts w:hint="eastAsia" w:ascii="宋体" w:hAnsi="宋体"/>
          <w:color w:val="0D0D0D" w:themeColor="text1" w:themeTint="F2"/>
          <w:sz w:val="24"/>
          <w:szCs w:val="24"/>
          <w:lang w:val="zh-CN"/>
          <w14:textFill>
            <w14:solidFill>
              <w14:schemeClr w14:val="tx1">
                <w14:lumMod w14:val="95000"/>
                <w14:lumOff w14:val="5000"/>
              </w14:schemeClr>
            </w14:solidFill>
          </w14:textFill>
        </w:rPr>
        <w:t>目录</w:t>
      </w:r>
    </w:p>
    <w:p>
      <w:pPr>
        <w:pStyle w:val="14"/>
        <w:tabs>
          <w:tab w:val="right" w:leader="dot" w:pos="8296"/>
        </w:tabs>
        <w:spacing w:line="480" w:lineRule="auto"/>
        <w:ind w:firstLine="480"/>
        <w:rPr>
          <w:rFonts w:ascii="宋体" w:hAnsi="宋体" w:cstheme="minorBidi"/>
          <w:sz w:val="24"/>
          <w:szCs w:val="24"/>
        </w:rPr>
      </w:pPr>
      <w:r>
        <w:rPr>
          <w:rFonts w:hint="eastAsia" w:ascii="宋体" w:hAnsi="宋体" w:cstheme="minorEastAsia"/>
          <w:sz w:val="24"/>
          <w:szCs w:val="24"/>
        </w:rPr>
        <w:fldChar w:fldCharType="begin"/>
      </w:r>
      <w:r>
        <w:rPr>
          <w:rFonts w:hint="eastAsia" w:ascii="宋体" w:hAnsi="宋体" w:cstheme="minorEastAsia"/>
          <w:sz w:val="24"/>
          <w:szCs w:val="24"/>
        </w:rPr>
        <w:instrText xml:space="preserve"> TOC \o "1-3" \h \z \u </w:instrText>
      </w:r>
      <w:r>
        <w:rPr>
          <w:rFonts w:hint="eastAsia" w:ascii="宋体" w:hAnsi="宋体" w:cstheme="minorEastAsia"/>
          <w:sz w:val="24"/>
          <w:szCs w:val="24"/>
        </w:rPr>
        <w:fldChar w:fldCharType="separate"/>
      </w:r>
      <w:r>
        <w:fldChar w:fldCharType="begin"/>
      </w:r>
      <w:r>
        <w:instrText xml:space="preserve"> HYPERLINK \l "_Toc74066659" </w:instrText>
      </w:r>
      <w:r>
        <w:fldChar w:fldCharType="separate"/>
      </w:r>
      <w:r>
        <w:rPr>
          <w:rStyle w:val="19"/>
          <w:rFonts w:ascii="宋体" w:hAnsi="宋体"/>
          <w:sz w:val="24"/>
          <w:szCs w:val="24"/>
        </w:rPr>
        <w:t>一、新型农业经营主体贴息直报平台操作流程</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_Toc74066659 \h </w:instrText>
      </w:r>
      <w:r>
        <w:rPr>
          <w:rFonts w:ascii="宋体" w:hAnsi="宋体"/>
          <w:sz w:val="24"/>
          <w:szCs w:val="24"/>
        </w:rPr>
        <w:fldChar w:fldCharType="separate"/>
      </w:r>
      <w:r>
        <w:rPr>
          <w:rFonts w:ascii="宋体" w:hAnsi="宋体"/>
          <w:sz w:val="24"/>
          <w:szCs w:val="24"/>
        </w:rPr>
        <w:t>2</w:t>
      </w:r>
      <w:r>
        <w:rPr>
          <w:rFonts w:ascii="宋体" w:hAnsi="宋体"/>
          <w:sz w:val="24"/>
          <w:szCs w:val="24"/>
        </w:rPr>
        <w:fldChar w:fldCharType="end"/>
      </w:r>
      <w:r>
        <w:rPr>
          <w:rFonts w:ascii="宋体" w:hAnsi="宋体"/>
          <w:sz w:val="24"/>
          <w:szCs w:val="24"/>
        </w:rPr>
        <w:fldChar w:fldCharType="end"/>
      </w:r>
    </w:p>
    <w:p>
      <w:pPr>
        <w:pStyle w:val="14"/>
        <w:tabs>
          <w:tab w:val="right" w:leader="dot" w:pos="8296"/>
        </w:tabs>
        <w:spacing w:line="480" w:lineRule="auto"/>
        <w:ind w:firstLine="480"/>
        <w:rPr>
          <w:rFonts w:ascii="宋体" w:hAnsi="宋体" w:cstheme="minorBidi"/>
          <w:sz w:val="24"/>
          <w:szCs w:val="24"/>
        </w:rPr>
      </w:pPr>
      <w:r>
        <w:fldChar w:fldCharType="begin"/>
      </w:r>
      <w:r>
        <w:instrText xml:space="preserve"> HYPERLINK \l "_Toc74066660" </w:instrText>
      </w:r>
      <w:r>
        <w:fldChar w:fldCharType="separate"/>
      </w:r>
      <w:r>
        <w:rPr>
          <w:rStyle w:val="19"/>
          <w:rFonts w:ascii="宋体" w:hAnsi="宋体"/>
          <w:sz w:val="24"/>
          <w:szCs w:val="24"/>
        </w:rPr>
        <w:t>二、经营主体操作流程</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_Toc74066660 \h </w:instrText>
      </w:r>
      <w:r>
        <w:rPr>
          <w:rFonts w:ascii="宋体" w:hAnsi="宋体"/>
          <w:sz w:val="24"/>
          <w:szCs w:val="24"/>
        </w:rPr>
        <w:fldChar w:fldCharType="separate"/>
      </w:r>
      <w:r>
        <w:rPr>
          <w:rFonts w:ascii="宋体" w:hAnsi="宋体"/>
          <w:sz w:val="24"/>
          <w:szCs w:val="24"/>
        </w:rPr>
        <w:t>3</w:t>
      </w:r>
      <w:r>
        <w:rPr>
          <w:rFonts w:ascii="宋体" w:hAnsi="宋体"/>
          <w:sz w:val="24"/>
          <w:szCs w:val="24"/>
        </w:rPr>
        <w:fldChar w:fldCharType="end"/>
      </w:r>
      <w:r>
        <w:rPr>
          <w:rFonts w:ascii="宋体" w:hAnsi="宋体"/>
          <w:sz w:val="24"/>
          <w:szCs w:val="24"/>
        </w:rPr>
        <w:fldChar w:fldCharType="end"/>
      </w:r>
    </w:p>
    <w:p>
      <w:pPr>
        <w:pStyle w:val="14"/>
        <w:tabs>
          <w:tab w:val="right" w:leader="dot" w:pos="8296"/>
        </w:tabs>
        <w:spacing w:line="480" w:lineRule="auto"/>
        <w:ind w:firstLine="480"/>
        <w:rPr>
          <w:rFonts w:ascii="宋体" w:hAnsi="宋体" w:cstheme="minorBidi"/>
          <w:sz w:val="24"/>
          <w:szCs w:val="24"/>
        </w:rPr>
      </w:pPr>
      <w:r>
        <w:fldChar w:fldCharType="begin"/>
      </w:r>
      <w:r>
        <w:instrText xml:space="preserve"> HYPERLINK \l "_Toc74066661" </w:instrText>
      </w:r>
      <w:r>
        <w:fldChar w:fldCharType="separate"/>
      </w:r>
      <w:r>
        <w:rPr>
          <w:rStyle w:val="19"/>
          <w:rFonts w:ascii="宋体" w:hAnsi="宋体"/>
          <w:sz w:val="24"/>
          <w:szCs w:val="24"/>
        </w:rPr>
        <w:t>三、经营主体信息认证</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_Toc74066661 \h </w:instrText>
      </w:r>
      <w:r>
        <w:rPr>
          <w:rFonts w:ascii="宋体" w:hAnsi="宋体"/>
          <w:sz w:val="24"/>
          <w:szCs w:val="24"/>
        </w:rPr>
        <w:fldChar w:fldCharType="separate"/>
      </w:r>
      <w:r>
        <w:rPr>
          <w:rFonts w:ascii="宋体" w:hAnsi="宋体"/>
          <w:sz w:val="24"/>
          <w:szCs w:val="24"/>
        </w:rPr>
        <w:t>3</w:t>
      </w:r>
      <w:r>
        <w:rPr>
          <w:rFonts w:ascii="宋体" w:hAnsi="宋体"/>
          <w:sz w:val="24"/>
          <w:szCs w:val="24"/>
        </w:rPr>
        <w:fldChar w:fldCharType="end"/>
      </w:r>
      <w:r>
        <w:rPr>
          <w:rFonts w:ascii="宋体" w:hAnsi="宋体"/>
          <w:sz w:val="24"/>
          <w:szCs w:val="24"/>
        </w:rPr>
        <w:fldChar w:fldCharType="end"/>
      </w:r>
    </w:p>
    <w:p>
      <w:pPr>
        <w:pStyle w:val="15"/>
        <w:tabs>
          <w:tab w:val="right" w:leader="dot" w:pos="8296"/>
        </w:tabs>
        <w:spacing w:line="480" w:lineRule="auto"/>
        <w:ind w:left="480" w:firstLine="480"/>
      </w:pPr>
      <w:r>
        <w:fldChar w:fldCharType="begin"/>
      </w:r>
      <w:r>
        <w:instrText xml:space="preserve"> HYPERLINK \l "_Toc74066662" </w:instrText>
      </w:r>
      <w:r>
        <w:fldChar w:fldCharType="separate"/>
      </w:r>
      <w:r>
        <w:rPr>
          <w:rStyle w:val="19"/>
        </w:rPr>
        <w:t>3.1 经营主体信息认证申请所需材料</w:t>
      </w:r>
      <w:r>
        <w:tab/>
      </w:r>
      <w:r>
        <w:fldChar w:fldCharType="begin"/>
      </w:r>
      <w:r>
        <w:instrText xml:space="preserve"> PAGEREF _Toc74066662 \h </w:instrText>
      </w:r>
      <w:r>
        <w:fldChar w:fldCharType="separate"/>
      </w:r>
      <w:r>
        <w:t>3</w:t>
      </w:r>
      <w:r>
        <w:fldChar w:fldCharType="end"/>
      </w:r>
      <w:r>
        <w:fldChar w:fldCharType="end"/>
      </w:r>
    </w:p>
    <w:p>
      <w:pPr>
        <w:pStyle w:val="15"/>
        <w:tabs>
          <w:tab w:val="right" w:leader="dot" w:pos="8296"/>
        </w:tabs>
        <w:spacing w:line="480" w:lineRule="auto"/>
        <w:ind w:left="480" w:firstLine="480"/>
      </w:pPr>
      <w:r>
        <w:fldChar w:fldCharType="begin"/>
      </w:r>
      <w:r>
        <w:instrText xml:space="preserve"> HYPERLINK \l "_Toc74066663" </w:instrText>
      </w:r>
      <w:r>
        <w:fldChar w:fldCharType="separate"/>
      </w:r>
      <w:r>
        <w:rPr>
          <w:rStyle w:val="19"/>
        </w:rPr>
        <w:t>3.2 新经营主体认证信息录入</w:t>
      </w:r>
      <w:r>
        <w:tab/>
      </w:r>
      <w:r>
        <w:fldChar w:fldCharType="begin"/>
      </w:r>
      <w:r>
        <w:instrText xml:space="preserve"> PAGEREF _Toc74066663 \h </w:instrText>
      </w:r>
      <w:r>
        <w:fldChar w:fldCharType="separate"/>
      </w:r>
      <w:r>
        <w:t>3</w:t>
      </w:r>
      <w:r>
        <w:fldChar w:fldCharType="end"/>
      </w:r>
      <w:r>
        <w:fldChar w:fldCharType="end"/>
      </w:r>
    </w:p>
    <w:p>
      <w:pPr>
        <w:pStyle w:val="11"/>
        <w:tabs>
          <w:tab w:val="right" w:leader="dot" w:pos="8296"/>
        </w:tabs>
        <w:spacing w:line="480" w:lineRule="auto"/>
        <w:ind w:left="960" w:firstLine="480"/>
      </w:pPr>
      <w:r>
        <w:fldChar w:fldCharType="begin"/>
      </w:r>
      <w:r>
        <w:instrText xml:space="preserve"> HYPERLINK \l "_Toc74066664" </w:instrText>
      </w:r>
      <w:r>
        <w:fldChar w:fldCharType="separate"/>
      </w:r>
      <w:r>
        <w:rPr>
          <w:rStyle w:val="19"/>
        </w:rPr>
        <w:t>3.2.1 PC端进行经营主体信息录入</w:t>
      </w:r>
      <w:r>
        <w:tab/>
      </w:r>
      <w:r>
        <w:fldChar w:fldCharType="begin"/>
      </w:r>
      <w:r>
        <w:instrText xml:space="preserve"> PAGEREF _Toc74066664 \h </w:instrText>
      </w:r>
      <w:r>
        <w:fldChar w:fldCharType="separate"/>
      </w:r>
      <w:r>
        <w:t>3</w:t>
      </w:r>
      <w:r>
        <w:fldChar w:fldCharType="end"/>
      </w:r>
      <w:r>
        <w:fldChar w:fldCharType="end"/>
      </w:r>
    </w:p>
    <w:p>
      <w:pPr>
        <w:pStyle w:val="11"/>
        <w:tabs>
          <w:tab w:val="right" w:leader="dot" w:pos="8296"/>
        </w:tabs>
        <w:spacing w:line="480" w:lineRule="auto"/>
        <w:ind w:left="960" w:firstLine="480"/>
      </w:pPr>
      <w:r>
        <w:fldChar w:fldCharType="begin"/>
      </w:r>
      <w:r>
        <w:instrText xml:space="preserve"> HYPERLINK \l "_Toc74066665" </w:instrText>
      </w:r>
      <w:r>
        <w:fldChar w:fldCharType="separate"/>
      </w:r>
      <w:r>
        <w:rPr>
          <w:rStyle w:val="19"/>
        </w:rPr>
        <w:t>3.2.2“湖湘农事”APP进行经营主体信息录入</w:t>
      </w:r>
      <w:r>
        <w:tab/>
      </w:r>
      <w:r>
        <w:fldChar w:fldCharType="begin"/>
      </w:r>
      <w:r>
        <w:instrText xml:space="preserve"> PAGEREF _Toc74066665 \h </w:instrText>
      </w:r>
      <w:r>
        <w:fldChar w:fldCharType="separate"/>
      </w:r>
      <w:r>
        <w:t>5</w:t>
      </w:r>
      <w:r>
        <w:fldChar w:fldCharType="end"/>
      </w:r>
      <w:r>
        <w:fldChar w:fldCharType="end"/>
      </w:r>
    </w:p>
    <w:p>
      <w:pPr>
        <w:pStyle w:val="11"/>
        <w:tabs>
          <w:tab w:val="right" w:leader="dot" w:pos="8296"/>
        </w:tabs>
        <w:spacing w:line="480" w:lineRule="auto"/>
        <w:ind w:left="960" w:firstLine="480"/>
      </w:pPr>
      <w:r>
        <w:fldChar w:fldCharType="begin"/>
      </w:r>
      <w:r>
        <w:instrText xml:space="preserve"> HYPERLINK \l "_Toc74066666" </w:instrText>
      </w:r>
      <w:r>
        <w:fldChar w:fldCharType="separate"/>
      </w:r>
      <w:r>
        <w:rPr>
          <w:rStyle w:val="19"/>
        </w:rPr>
        <w:t>3.2.3 “湖湘农事”微信公众号进行经营主体信息录入</w:t>
      </w:r>
      <w:r>
        <w:tab/>
      </w:r>
      <w:r>
        <w:fldChar w:fldCharType="begin"/>
      </w:r>
      <w:r>
        <w:instrText xml:space="preserve"> PAGEREF _Toc74066666 \h </w:instrText>
      </w:r>
      <w:r>
        <w:fldChar w:fldCharType="separate"/>
      </w:r>
      <w:r>
        <w:t>8</w:t>
      </w:r>
      <w:r>
        <w:fldChar w:fldCharType="end"/>
      </w:r>
      <w:r>
        <w:fldChar w:fldCharType="end"/>
      </w:r>
    </w:p>
    <w:p>
      <w:pPr>
        <w:pStyle w:val="15"/>
        <w:tabs>
          <w:tab w:val="right" w:leader="dot" w:pos="8296"/>
        </w:tabs>
        <w:spacing w:line="480" w:lineRule="auto"/>
        <w:ind w:left="480" w:firstLine="480"/>
      </w:pPr>
      <w:r>
        <w:fldChar w:fldCharType="begin"/>
      </w:r>
      <w:r>
        <w:instrText xml:space="preserve"> HYPERLINK \l "_Toc74066667" </w:instrText>
      </w:r>
      <w:r>
        <w:fldChar w:fldCharType="separate"/>
      </w:r>
      <w:r>
        <w:rPr>
          <w:rStyle w:val="19"/>
        </w:rPr>
        <w:t>3.3 经营主体认证信息更新</w:t>
      </w:r>
      <w:r>
        <w:tab/>
      </w:r>
      <w:r>
        <w:fldChar w:fldCharType="begin"/>
      </w:r>
      <w:r>
        <w:instrText xml:space="preserve"> PAGEREF _Toc74066667 \h </w:instrText>
      </w:r>
      <w:r>
        <w:fldChar w:fldCharType="separate"/>
      </w:r>
      <w:r>
        <w:t>8</w:t>
      </w:r>
      <w:r>
        <w:fldChar w:fldCharType="end"/>
      </w:r>
      <w:r>
        <w:fldChar w:fldCharType="end"/>
      </w:r>
    </w:p>
    <w:p>
      <w:pPr>
        <w:pStyle w:val="14"/>
        <w:tabs>
          <w:tab w:val="right" w:leader="dot" w:pos="8296"/>
        </w:tabs>
        <w:spacing w:line="480" w:lineRule="auto"/>
        <w:ind w:firstLine="480"/>
        <w:rPr>
          <w:rFonts w:ascii="宋体" w:hAnsi="宋体" w:cstheme="minorBidi"/>
          <w:sz w:val="24"/>
          <w:szCs w:val="24"/>
        </w:rPr>
      </w:pPr>
      <w:r>
        <w:fldChar w:fldCharType="begin"/>
      </w:r>
      <w:r>
        <w:instrText xml:space="preserve"> HYPERLINK \l "_Toc74066668" </w:instrText>
      </w:r>
      <w:r>
        <w:fldChar w:fldCharType="separate"/>
      </w:r>
      <w:r>
        <w:rPr>
          <w:rStyle w:val="19"/>
          <w:rFonts w:ascii="宋体" w:hAnsi="宋体"/>
          <w:sz w:val="24"/>
          <w:szCs w:val="24"/>
        </w:rPr>
        <w:t>四、新型农业经营主体贷款贴息平台登录</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_Toc74066668 \h </w:instrText>
      </w:r>
      <w:r>
        <w:rPr>
          <w:rFonts w:ascii="宋体" w:hAnsi="宋体"/>
          <w:sz w:val="24"/>
          <w:szCs w:val="24"/>
        </w:rPr>
        <w:fldChar w:fldCharType="separate"/>
      </w:r>
      <w:r>
        <w:rPr>
          <w:rFonts w:ascii="宋体" w:hAnsi="宋体"/>
          <w:sz w:val="24"/>
          <w:szCs w:val="24"/>
        </w:rPr>
        <w:t>10</w:t>
      </w:r>
      <w:r>
        <w:rPr>
          <w:rFonts w:ascii="宋体" w:hAnsi="宋体"/>
          <w:sz w:val="24"/>
          <w:szCs w:val="24"/>
        </w:rPr>
        <w:fldChar w:fldCharType="end"/>
      </w:r>
      <w:r>
        <w:rPr>
          <w:rFonts w:ascii="宋体" w:hAnsi="宋体"/>
          <w:sz w:val="24"/>
          <w:szCs w:val="24"/>
        </w:rPr>
        <w:fldChar w:fldCharType="end"/>
      </w:r>
    </w:p>
    <w:p>
      <w:pPr>
        <w:pStyle w:val="14"/>
        <w:tabs>
          <w:tab w:val="right" w:leader="dot" w:pos="8296"/>
        </w:tabs>
        <w:spacing w:line="480" w:lineRule="auto"/>
        <w:ind w:firstLine="480"/>
        <w:rPr>
          <w:rFonts w:ascii="宋体" w:hAnsi="宋体" w:cstheme="minorBidi"/>
          <w:sz w:val="24"/>
          <w:szCs w:val="24"/>
        </w:rPr>
      </w:pPr>
      <w:r>
        <w:fldChar w:fldCharType="begin"/>
      </w:r>
      <w:r>
        <w:instrText xml:space="preserve"> HYPERLINK \l "_Toc74066669" </w:instrText>
      </w:r>
      <w:r>
        <w:fldChar w:fldCharType="separate"/>
      </w:r>
      <w:r>
        <w:rPr>
          <w:rStyle w:val="19"/>
          <w:rFonts w:ascii="宋体" w:hAnsi="宋体"/>
          <w:sz w:val="24"/>
          <w:szCs w:val="24"/>
        </w:rPr>
        <w:t>五、经营主体填写贷款贴息申请</w:t>
      </w:r>
      <w:r>
        <w:rPr>
          <w:rFonts w:ascii="宋体" w:hAnsi="宋体"/>
          <w:sz w:val="24"/>
          <w:szCs w:val="24"/>
        </w:rPr>
        <w:tab/>
      </w:r>
      <w:r>
        <w:rPr>
          <w:rFonts w:ascii="宋体" w:hAnsi="宋体"/>
          <w:sz w:val="24"/>
          <w:szCs w:val="24"/>
        </w:rPr>
        <w:fldChar w:fldCharType="begin"/>
      </w:r>
      <w:r>
        <w:rPr>
          <w:rFonts w:ascii="宋体" w:hAnsi="宋体"/>
          <w:sz w:val="24"/>
          <w:szCs w:val="24"/>
        </w:rPr>
        <w:instrText xml:space="preserve"> PAGEREF _Toc74066669 \h </w:instrText>
      </w:r>
      <w:r>
        <w:rPr>
          <w:rFonts w:ascii="宋体" w:hAnsi="宋体"/>
          <w:sz w:val="24"/>
          <w:szCs w:val="24"/>
        </w:rPr>
        <w:fldChar w:fldCharType="separate"/>
      </w:r>
      <w:r>
        <w:rPr>
          <w:rFonts w:ascii="宋体" w:hAnsi="宋体"/>
          <w:sz w:val="24"/>
          <w:szCs w:val="24"/>
        </w:rPr>
        <w:t>11</w:t>
      </w:r>
      <w:r>
        <w:rPr>
          <w:rFonts w:ascii="宋体" w:hAnsi="宋体"/>
          <w:sz w:val="24"/>
          <w:szCs w:val="24"/>
        </w:rPr>
        <w:fldChar w:fldCharType="end"/>
      </w:r>
      <w:r>
        <w:rPr>
          <w:rFonts w:ascii="宋体" w:hAnsi="宋体"/>
          <w:sz w:val="24"/>
          <w:szCs w:val="24"/>
        </w:rPr>
        <w:fldChar w:fldCharType="end"/>
      </w:r>
    </w:p>
    <w:p>
      <w:pPr>
        <w:pStyle w:val="15"/>
        <w:tabs>
          <w:tab w:val="right" w:leader="dot" w:pos="8296"/>
        </w:tabs>
        <w:spacing w:line="480" w:lineRule="auto"/>
        <w:ind w:left="480" w:firstLine="480"/>
      </w:pPr>
      <w:r>
        <w:fldChar w:fldCharType="begin"/>
      </w:r>
      <w:r>
        <w:instrText xml:space="preserve"> HYPERLINK \l "_Toc74066670" </w:instrText>
      </w:r>
      <w:r>
        <w:fldChar w:fldCharType="separate"/>
      </w:r>
      <w:r>
        <w:rPr>
          <w:rStyle w:val="19"/>
        </w:rPr>
        <w:t>5.1 经营主体填写贷款贴息申请</w:t>
      </w:r>
      <w:bookmarkStart w:id="13" w:name="_GoBack"/>
      <w:bookmarkEnd w:id="13"/>
      <w:r>
        <w:tab/>
      </w:r>
      <w:r>
        <w:fldChar w:fldCharType="begin"/>
      </w:r>
      <w:r>
        <w:instrText xml:space="preserve"> PAGEREF _Toc74066670 \h </w:instrText>
      </w:r>
      <w:r>
        <w:fldChar w:fldCharType="separate"/>
      </w:r>
      <w:r>
        <w:t>11</w:t>
      </w:r>
      <w:r>
        <w:fldChar w:fldCharType="end"/>
      </w:r>
      <w:r>
        <w:fldChar w:fldCharType="end"/>
      </w:r>
    </w:p>
    <w:p>
      <w:pPr>
        <w:pStyle w:val="15"/>
        <w:tabs>
          <w:tab w:val="right" w:leader="dot" w:pos="8296"/>
        </w:tabs>
        <w:spacing w:line="480" w:lineRule="auto"/>
        <w:ind w:left="480" w:firstLine="480"/>
      </w:pPr>
      <w:r>
        <w:fldChar w:fldCharType="begin"/>
      </w:r>
      <w:r>
        <w:instrText xml:space="preserve"> HYPERLINK \l "_Toc74066671" </w:instrText>
      </w:r>
      <w:r>
        <w:fldChar w:fldCharType="separate"/>
      </w:r>
      <w:r>
        <w:rPr>
          <w:rStyle w:val="19"/>
        </w:rPr>
        <w:t>5.2 经营主体修改贷款贴息申请</w:t>
      </w:r>
      <w:r>
        <w:tab/>
      </w:r>
      <w:r>
        <w:fldChar w:fldCharType="begin"/>
      </w:r>
      <w:r>
        <w:instrText xml:space="preserve"> PAGEREF _Toc74066671 \h </w:instrText>
      </w:r>
      <w:r>
        <w:fldChar w:fldCharType="separate"/>
      </w:r>
      <w:r>
        <w:t>12</w:t>
      </w:r>
      <w:r>
        <w:fldChar w:fldCharType="end"/>
      </w:r>
      <w:r>
        <w:fldChar w:fldCharType="end"/>
      </w:r>
    </w:p>
    <w:p>
      <w:pPr>
        <w:spacing w:line="480" w:lineRule="auto"/>
        <w:ind w:firstLine="480"/>
        <w:rPr>
          <w:rFonts w:asciiTheme="minorEastAsia" w:hAnsiTheme="minorEastAsia" w:eastAsiaTheme="minorEastAsia" w:cstheme="minorEastAsia"/>
        </w:rPr>
      </w:pPr>
      <w:r>
        <w:rPr>
          <w:rFonts w:hint="eastAsia" w:cstheme="minorEastAsia"/>
        </w:rPr>
        <w:fldChar w:fldCharType="end"/>
      </w:r>
    </w:p>
    <w:p>
      <w:pPr>
        <w:pStyle w:val="2"/>
        <w:spacing w:line="480" w:lineRule="auto"/>
        <w:ind w:firstLine="480"/>
        <w:rPr>
          <w:rFonts w:asciiTheme="minorEastAsia" w:hAnsiTheme="minorEastAsia" w:eastAsiaTheme="minorEastAsia"/>
          <w:sz w:val="24"/>
          <w:szCs w:val="24"/>
        </w:rPr>
        <w:sectPr>
          <w:footerReference r:id="rId5" w:type="default"/>
          <w:pgSz w:w="11906" w:h="16838"/>
          <w:pgMar w:top="1440" w:right="1800" w:bottom="1440" w:left="1800" w:header="851" w:footer="992" w:gutter="0"/>
          <w:pgNumType w:start="1"/>
          <w:cols w:space="425" w:num="1"/>
          <w:docGrid w:type="lines" w:linePitch="312" w:charSpace="0"/>
        </w:sectPr>
      </w:pPr>
    </w:p>
    <w:p>
      <w:pPr>
        <w:pStyle w:val="2"/>
        <w:numPr>
          <w:ilvl w:val="0"/>
          <w:numId w:val="0"/>
        </w:numPr>
        <w:spacing w:line="480" w:lineRule="auto"/>
        <w:ind w:firstLine="200"/>
        <w:rPr>
          <w:rFonts w:ascii="宋体" w:hAnsi="宋体"/>
          <w:sz w:val="24"/>
          <w:szCs w:val="24"/>
        </w:rPr>
      </w:pPr>
      <w:bookmarkStart w:id="0" w:name="_Toc74066659"/>
      <w:r>
        <w:rPr>
          <w:rFonts w:hint="eastAsia" w:ascii="宋体" w:hAnsi="宋体"/>
          <w:sz w:val="24"/>
          <w:szCs w:val="24"/>
        </w:rPr>
        <w:t>一、</w:t>
      </w:r>
      <w:r>
        <w:rPr>
          <w:rFonts w:ascii="宋体" w:hAnsi="宋体"/>
          <w:sz w:val="24"/>
          <w:szCs w:val="24"/>
        </w:rPr>
        <w:t>新型农业经营主体贴息直报平台操作流程</w:t>
      </w:r>
      <w:bookmarkEnd w:id="0"/>
    </w:p>
    <w:p>
      <w:pPr>
        <w:spacing w:line="480" w:lineRule="auto"/>
        <w:ind w:firstLine="480"/>
        <w:jc w:val="center"/>
        <w:rPr>
          <w:rFonts w:asciiTheme="minorEastAsia" w:hAnsiTheme="minorEastAsia" w:eastAsiaTheme="minorEastAsia"/>
        </w:rPr>
      </w:pPr>
      <w:r>
        <w:rPr>
          <w:rFonts w:asciiTheme="minorEastAsia" w:hAnsiTheme="minorEastAsia" w:eastAsiaTheme="minorEastAsia"/>
        </w:rPr>
        <w:drawing>
          <wp:inline distT="0" distB="0" distL="0" distR="0">
            <wp:extent cx="2144395" cy="6136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169207" cy="6207010"/>
                    </a:xfrm>
                    <a:prstGeom prst="rect">
                      <a:avLst/>
                    </a:prstGeom>
                  </pic:spPr>
                </pic:pic>
              </a:graphicData>
            </a:graphic>
          </wp:inline>
        </w:drawing>
      </w:r>
    </w:p>
    <w:p>
      <w:pPr>
        <w:spacing w:line="240" w:lineRule="auto"/>
        <w:ind w:firstLine="0" w:firstLineChars="0"/>
        <w:rPr>
          <w:rFonts w:hint="eastAsia" w:asciiTheme="minorEastAsia" w:hAnsiTheme="minorEastAsia" w:eastAsiaTheme="minorEastAsia"/>
        </w:rPr>
      </w:pPr>
      <w:r>
        <w:rPr>
          <w:rFonts w:asciiTheme="minorEastAsia" w:hAnsiTheme="minorEastAsia" w:eastAsiaTheme="minorEastAsia"/>
        </w:rPr>
        <w:br w:type="page"/>
      </w:r>
    </w:p>
    <w:p>
      <w:pPr>
        <w:pStyle w:val="2"/>
        <w:numPr>
          <w:ilvl w:val="0"/>
          <w:numId w:val="0"/>
        </w:numPr>
        <w:spacing w:line="480" w:lineRule="auto"/>
        <w:ind w:firstLine="200"/>
        <w:rPr>
          <w:rFonts w:ascii="宋体" w:hAnsi="宋体"/>
          <w:sz w:val="24"/>
          <w:szCs w:val="24"/>
        </w:rPr>
      </w:pPr>
      <w:bookmarkStart w:id="1" w:name="_Toc74066660"/>
      <w:r>
        <w:rPr>
          <w:rFonts w:hint="eastAsia" w:ascii="宋体" w:hAnsi="宋体"/>
          <w:sz w:val="24"/>
          <w:szCs w:val="24"/>
        </w:rPr>
        <w:t>二、经营主体操作流程</w:t>
      </w:r>
      <w:bookmarkEnd w:id="1"/>
    </w:p>
    <w:p>
      <w:pPr>
        <w:spacing w:line="480" w:lineRule="auto"/>
        <w:ind w:firstLine="480"/>
        <w:rPr>
          <w:rFonts w:asciiTheme="minorEastAsia" w:hAnsiTheme="minorEastAsia" w:eastAsiaTheme="minorEastAsia"/>
        </w:rPr>
      </w:pPr>
      <w:r>
        <w:rPr>
          <w:rFonts w:asciiTheme="minorEastAsia" w:hAnsiTheme="minorEastAsia" w:eastAsiaTheme="minorEastAsia"/>
        </w:rPr>
        <w:drawing>
          <wp:inline distT="0" distB="0" distL="0" distR="0">
            <wp:extent cx="5274310" cy="591629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5916295"/>
                    </a:xfrm>
                    <a:prstGeom prst="rect">
                      <a:avLst/>
                    </a:prstGeom>
                  </pic:spPr>
                </pic:pic>
              </a:graphicData>
            </a:graphic>
          </wp:inline>
        </w:drawing>
      </w:r>
    </w:p>
    <w:p>
      <w:pPr>
        <w:spacing w:line="240" w:lineRule="auto"/>
        <w:ind w:firstLine="0" w:firstLineChars="0"/>
        <w:rPr>
          <w:rFonts w:hint="eastAsia" w:asciiTheme="minorEastAsia" w:hAnsiTheme="minorEastAsia" w:eastAsiaTheme="minorEastAsia"/>
        </w:rPr>
      </w:pPr>
      <w:r>
        <w:rPr>
          <w:rFonts w:asciiTheme="minorEastAsia" w:hAnsiTheme="minorEastAsia" w:eastAsiaTheme="minorEastAsia"/>
        </w:rPr>
        <w:br w:type="page"/>
      </w:r>
    </w:p>
    <w:p>
      <w:pPr>
        <w:pStyle w:val="2"/>
        <w:numPr>
          <w:ilvl w:val="0"/>
          <w:numId w:val="0"/>
        </w:numPr>
        <w:spacing w:line="480" w:lineRule="auto"/>
        <w:ind w:firstLine="200"/>
        <w:rPr>
          <w:rFonts w:ascii="宋体" w:hAnsi="宋体"/>
          <w:sz w:val="24"/>
          <w:szCs w:val="24"/>
        </w:rPr>
      </w:pPr>
      <w:bookmarkStart w:id="2" w:name="_Toc74066661"/>
      <w:r>
        <w:rPr>
          <w:rFonts w:hint="eastAsia" w:ascii="宋体" w:hAnsi="宋体"/>
          <w:sz w:val="24"/>
          <w:szCs w:val="24"/>
        </w:rPr>
        <w:t>三、经营主体信息认证</w:t>
      </w:r>
      <w:bookmarkEnd w:id="2"/>
    </w:p>
    <w:p>
      <w:pPr>
        <w:pStyle w:val="3"/>
        <w:numPr>
          <w:ilvl w:val="0"/>
          <w:numId w:val="0"/>
        </w:numPr>
        <w:spacing w:line="480" w:lineRule="auto"/>
        <w:jc w:val="left"/>
        <w:rPr>
          <w:rFonts w:ascii="宋体" w:hAnsi="宋体"/>
          <w:sz w:val="24"/>
          <w:szCs w:val="24"/>
        </w:rPr>
      </w:pPr>
      <w:bookmarkStart w:id="3" w:name="_Toc74066662"/>
      <w:r>
        <w:rPr>
          <w:rFonts w:hint="eastAsia" w:ascii="宋体" w:hAnsi="宋体"/>
          <w:sz w:val="24"/>
          <w:szCs w:val="24"/>
        </w:rPr>
        <w:t>3</w:t>
      </w:r>
      <w:r>
        <w:rPr>
          <w:rFonts w:ascii="宋体" w:hAnsi="宋体"/>
          <w:sz w:val="24"/>
          <w:szCs w:val="24"/>
        </w:rPr>
        <w:t xml:space="preserve">.1 </w:t>
      </w:r>
      <w:r>
        <w:rPr>
          <w:rFonts w:hint="eastAsia" w:ascii="宋体" w:hAnsi="宋体"/>
          <w:sz w:val="24"/>
          <w:szCs w:val="24"/>
        </w:rPr>
        <w:t>经营主体信息认证申请所需材料</w:t>
      </w:r>
      <w:bookmarkEnd w:id="3"/>
    </w:p>
    <w:p>
      <w:pPr>
        <w:spacing w:line="480" w:lineRule="auto"/>
        <w:ind w:firstLine="480"/>
      </w:pPr>
      <w:r>
        <w:rPr>
          <w:rFonts w:hint="eastAsia"/>
        </w:rPr>
        <w:t>经营主体需要提前准备好新型农业经营主体申请所需的材料信息：</w:t>
      </w:r>
    </w:p>
    <w:p>
      <w:pPr>
        <w:spacing w:line="480" w:lineRule="auto"/>
        <w:ind w:firstLineChars="0"/>
      </w:pPr>
      <w:r>
        <w:rPr>
          <w:rFonts w:asciiTheme="minorEastAsia" w:hAnsiTheme="minorEastAsia" w:eastAsiaTheme="minorEastAsia"/>
        </w:rPr>
        <w:drawing>
          <wp:inline distT="0" distB="0" distL="0" distR="0">
            <wp:extent cx="5274310" cy="22136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2213610"/>
                    </a:xfrm>
                    <a:prstGeom prst="rect">
                      <a:avLst/>
                    </a:prstGeom>
                  </pic:spPr>
                </pic:pic>
              </a:graphicData>
            </a:graphic>
          </wp:inline>
        </w:drawing>
      </w:r>
    </w:p>
    <w:p>
      <w:pPr>
        <w:spacing w:line="480" w:lineRule="auto"/>
        <w:ind w:firstLineChars="0"/>
      </w:pPr>
    </w:p>
    <w:p>
      <w:pPr>
        <w:pStyle w:val="3"/>
        <w:numPr>
          <w:ilvl w:val="0"/>
          <w:numId w:val="0"/>
        </w:numPr>
        <w:spacing w:line="480" w:lineRule="auto"/>
        <w:jc w:val="left"/>
        <w:rPr>
          <w:rFonts w:ascii="宋体" w:hAnsi="宋体"/>
          <w:sz w:val="24"/>
          <w:szCs w:val="24"/>
        </w:rPr>
      </w:pPr>
      <w:bookmarkStart w:id="4" w:name="_Toc74066663"/>
      <w:r>
        <w:rPr>
          <w:rFonts w:hint="eastAsia" w:ascii="宋体" w:hAnsi="宋体"/>
          <w:sz w:val="24"/>
          <w:szCs w:val="24"/>
        </w:rPr>
        <w:t>3</w:t>
      </w:r>
      <w:r>
        <w:rPr>
          <w:rFonts w:ascii="宋体" w:hAnsi="宋体"/>
          <w:sz w:val="24"/>
          <w:szCs w:val="24"/>
        </w:rPr>
        <w:t xml:space="preserve">.2 </w:t>
      </w:r>
      <w:r>
        <w:rPr>
          <w:rFonts w:hint="eastAsia" w:ascii="宋体" w:hAnsi="宋体"/>
          <w:sz w:val="24"/>
          <w:szCs w:val="24"/>
        </w:rPr>
        <w:t>新经营主体认证信息录入</w:t>
      </w:r>
      <w:bookmarkEnd w:id="4"/>
    </w:p>
    <w:p>
      <w:pPr>
        <w:pStyle w:val="4"/>
        <w:numPr>
          <w:ilvl w:val="0"/>
          <w:numId w:val="0"/>
        </w:numPr>
        <w:spacing w:line="480" w:lineRule="auto"/>
        <w:rPr>
          <w:rFonts w:ascii="宋体" w:hAnsi="宋体"/>
          <w:sz w:val="24"/>
          <w:szCs w:val="24"/>
        </w:rPr>
      </w:pPr>
      <w:bookmarkStart w:id="5" w:name="_Toc74066664"/>
      <w:r>
        <w:rPr>
          <w:rFonts w:ascii="宋体" w:hAnsi="宋体"/>
          <w:sz w:val="24"/>
          <w:szCs w:val="24"/>
        </w:rPr>
        <w:t xml:space="preserve">3.2.1 </w:t>
      </w:r>
      <w:r>
        <w:rPr>
          <w:rFonts w:hint="eastAsia" w:ascii="宋体" w:hAnsi="宋体"/>
          <w:sz w:val="24"/>
          <w:szCs w:val="24"/>
        </w:rPr>
        <w:t>PC端进行经营主体信息录入</w:t>
      </w:r>
      <w:bookmarkEnd w:id="5"/>
    </w:p>
    <w:p>
      <w:pPr>
        <w:spacing w:line="480" w:lineRule="auto"/>
        <w:ind w:firstLine="480"/>
      </w:pPr>
      <w:r>
        <w:rPr>
          <w:rFonts w:hint="eastAsia"/>
        </w:rPr>
        <w:t>直接在浏览器访问</w:t>
      </w:r>
      <w:r>
        <w:fldChar w:fldCharType="begin"/>
      </w:r>
      <w:r>
        <w:instrText xml:space="preserve"> HYPERLINK "http://xnzt.hunan12316.com/login.html?source=nwgw&amp;target=xnt" </w:instrText>
      </w:r>
      <w:r>
        <w:fldChar w:fldCharType="separate"/>
      </w:r>
      <w:r>
        <w:rPr>
          <w:color w:val="4472C4" w:themeColor="accent1"/>
          <w14:textFill>
            <w14:solidFill>
              <w14:schemeClr w14:val="accent1"/>
            </w14:solidFill>
          </w14:textFill>
        </w:rPr>
        <w:t>http://xnzt.hunan12316.com/login.html?source=nwgw&amp;target=xnt</w:t>
      </w:r>
      <w:r>
        <w:rPr>
          <w:color w:val="4472C4" w:themeColor="accent1"/>
          <w14:textFill>
            <w14:solidFill>
              <w14:schemeClr w14:val="accent1"/>
            </w14:solidFill>
          </w14:textFill>
        </w:rPr>
        <w:fldChar w:fldCharType="end"/>
      </w:r>
      <w:r>
        <w:rPr>
          <w:rFonts w:hint="eastAsia"/>
        </w:rPr>
        <w:t>，输入验证码后登陆系统，点击【填报新型农业经营主体信息】进入认证信息填写页面，填写完成后等待审核结果即可；</w:t>
      </w:r>
    </w:p>
    <w:p>
      <w:pPr>
        <w:spacing w:line="480" w:lineRule="auto"/>
        <w:ind w:firstLine="480"/>
        <w:jc w:val="center"/>
      </w:pPr>
      <w:r>
        <w:drawing>
          <wp:inline distT="0" distB="0" distL="0" distR="0">
            <wp:extent cx="5274310" cy="21882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188210"/>
                    </a:xfrm>
                    <a:prstGeom prst="rect">
                      <a:avLst/>
                    </a:prstGeom>
                  </pic:spPr>
                </pic:pic>
              </a:graphicData>
            </a:graphic>
          </wp:inline>
        </w:drawing>
      </w:r>
    </w:p>
    <w:p>
      <w:pPr>
        <w:spacing w:line="480" w:lineRule="auto"/>
        <w:ind w:firstLine="480"/>
        <w:jc w:val="center"/>
      </w:pPr>
      <w:r>
        <w:drawing>
          <wp:inline distT="0" distB="0" distL="0" distR="0">
            <wp:extent cx="5274310" cy="17799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1779905"/>
                    </a:xfrm>
                    <a:prstGeom prst="rect">
                      <a:avLst/>
                    </a:prstGeom>
                  </pic:spPr>
                </pic:pic>
              </a:graphicData>
            </a:graphic>
          </wp:inline>
        </w:drawing>
      </w:r>
    </w:p>
    <w:p>
      <w:pPr>
        <w:spacing w:line="480" w:lineRule="auto"/>
        <w:ind w:firstLine="480"/>
        <w:jc w:val="center"/>
      </w:pPr>
      <w:r>
        <w:rPr>
          <w:rFonts w:hint="eastAsia"/>
        </w:rPr>
        <w:drawing>
          <wp:inline distT="0" distB="0" distL="0" distR="0">
            <wp:extent cx="4523740" cy="4371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2611" cy="4380906"/>
                    </a:xfrm>
                    <a:prstGeom prst="rect">
                      <a:avLst/>
                    </a:prstGeom>
                  </pic:spPr>
                </pic:pic>
              </a:graphicData>
            </a:graphic>
          </wp:inline>
        </w:drawing>
      </w:r>
    </w:p>
    <w:p>
      <w:pPr>
        <w:spacing w:line="480" w:lineRule="auto"/>
        <w:ind w:firstLine="480"/>
      </w:pPr>
    </w:p>
    <w:p>
      <w:pPr>
        <w:pStyle w:val="4"/>
        <w:numPr>
          <w:ilvl w:val="0"/>
          <w:numId w:val="0"/>
        </w:numPr>
        <w:spacing w:line="480" w:lineRule="auto"/>
        <w:rPr>
          <w:rFonts w:ascii="宋体" w:hAnsi="宋体"/>
          <w:sz w:val="24"/>
          <w:szCs w:val="24"/>
        </w:rPr>
      </w:pPr>
      <w:bookmarkStart w:id="6" w:name="_Toc74066665"/>
      <w:r>
        <w:rPr>
          <w:rFonts w:ascii="宋体" w:hAnsi="宋体"/>
          <w:sz w:val="24"/>
          <w:szCs w:val="24"/>
        </w:rPr>
        <w:t>3.2.2</w:t>
      </w:r>
      <w:r>
        <w:rPr>
          <w:rFonts w:hint="eastAsia" w:ascii="宋体" w:hAnsi="宋体"/>
          <w:sz w:val="24"/>
          <w:szCs w:val="24"/>
        </w:rPr>
        <w:t>“湖湘农事”APP进行经营主体信息录入</w:t>
      </w:r>
      <w:bookmarkEnd w:id="6"/>
    </w:p>
    <w:p>
      <w:pPr>
        <w:spacing w:line="480" w:lineRule="auto"/>
        <w:ind w:firstLine="480"/>
      </w:pPr>
      <w:r>
        <w:rPr>
          <w:rFonts w:hint="eastAsia"/>
        </w:rPr>
        <w:t>扫描二维码下载“湖湘农事”APP后，输入手机号完成注册登录操作，未登录状态将无法进行贴息主体申请流程，登陆后切换到APP首页，点击推荐应用中的“贴息申请”进入经营主体申请页面；</w:t>
      </w:r>
    </w:p>
    <w:tbl>
      <w:tblPr>
        <w:tblStyle w:val="21"/>
        <w:tblW w:w="8259" w:type="dxa"/>
        <w:tblInd w:w="42"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826"/>
        <w:gridCol w:w="2827"/>
        <w:gridCol w:w="2827"/>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c>
          <w:tcPr>
            <w:tcW w:w="2797" w:type="dxa"/>
          </w:tcPr>
          <w:p>
            <w:pPr>
              <w:spacing w:line="480" w:lineRule="auto"/>
              <w:ind w:firstLine="480"/>
              <w:rPr>
                <w:szCs w:val="20"/>
              </w:rPr>
            </w:pPr>
            <w:r>
              <w:rPr>
                <w:szCs w:val="20"/>
              </w:rPr>
              <w:drawing>
                <wp:inline distT="0" distB="0" distL="0" distR="0">
                  <wp:extent cx="1439545" cy="143954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1440000" cy="1440000"/>
                          </a:xfrm>
                          <a:prstGeom prst="rect">
                            <a:avLst/>
                          </a:prstGeom>
                        </pic:spPr>
                      </pic:pic>
                    </a:graphicData>
                  </a:graphic>
                </wp:inline>
              </w:drawing>
            </w:r>
          </w:p>
        </w:tc>
        <w:tc>
          <w:tcPr>
            <w:tcW w:w="2731" w:type="dxa"/>
          </w:tcPr>
          <w:p>
            <w:pPr>
              <w:spacing w:line="480" w:lineRule="auto"/>
              <w:ind w:firstLine="480"/>
              <w:rPr>
                <w:szCs w:val="20"/>
              </w:rPr>
            </w:pPr>
            <w:r>
              <w:rPr>
                <w:rFonts w:hint="eastAsia"/>
                <w:szCs w:val="20"/>
              </w:rPr>
              <w:drawing>
                <wp:inline distT="0" distB="0" distL="0" distR="0">
                  <wp:extent cx="1439545" cy="25609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31" w:type="dxa"/>
          </w:tcPr>
          <w:p>
            <w:pPr>
              <w:spacing w:line="480" w:lineRule="auto"/>
              <w:ind w:firstLine="480"/>
              <w:rPr>
                <w:szCs w:val="20"/>
              </w:rPr>
            </w:pPr>
            <w:r>
              <w:rPr>
                <w:rFonts w:hint="eastAsia"/>
                <w:szCs w:val="20"/>
              </w:rPr>
              <w:drawing>
                <wp:inline distT="0" distB="0" distL="0" distR="0">
                  <wp:extent cx="1439545" cy="256095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2561427"/>
                          </a:xfrm>
                          <a:prstGeom prst="rect">
                            <a:avLst/>
                          </a:prstGeom>
                        </pic:spPr>
                      </pic:pic>
                    </a:graphicData>
                  </a:graphic>
                </wp:inline>
              </w:drawing>
            </w:r>
          </w:p>
        </w:tc>
      </w:tr>
    </w:tbl>
    <w:p>
      <w:pPr>
        <w:spacing w:line="480" w:lineRule="auto"/>
        <w:ind w:firstLine="480"/>
      </w:pPr>
    </w:p>
    <w:p>
      <w:pPr>
        <w:spacing w:line="480" w:lineRule="auto"/>
        <w:ind w:firstLine="480"/>
      </w:pPr>
      <w:r>
        <w:rPr>
          <w:rFonts w:hint="eastAsia"/>
        </w:rPr>
        <w:t>申请者身份验证</w:t>
      </w:r>
    </w:p>
    <w:p>
      <w:pPr>
        <w:spacing w:line="480" w:lineRule="auto"/>
        <w:ind w:firstLine="480"/>
      </w:pPr>
      <w:r>
        <w:rPr>
          <w:rFonts w:hint="eastAsia"/>
        </w:rPr>
        <w:t>A、首次进入申请流程的用户</w:t>
      </w:r>
    </w:p>
    <w:p>
      <w:pPr>
        <w:spacing w:line="480" w:lineRule="auto"/>
        <w:ind w:firstLine="480"/>
      </w:pPr>
      <w:r>
        <w:rPr>
          <w:rFonts w:hint="eastAsia"/>
        </w:rPr>
        <w:t>第一次进行经营主体申报的用户输入身份证后将直接进入申请页面（身份证号尾数为X的需要大写），若进入后填写了经营主体的申请，再次进入时需要进行身份验证，即对添加的第一条主体的手机号进行短信验证；</w:t>
      </w:r>
    </w:p>
    <w:p>
      <w:pPr>
        <w:spacing w:line="480" w:lineRule="auto"/>
        <w:ind w:firstLine="480"/>
      </w:pPr>
      <w:r>
        <w:rPr>
          <w:rFonts w:hint="eastAsia"/>
        </w:rPr>
        <w:t>B、已参与过2</w:t>
      </w:r>
      <w:r>
        <w:t>019</w:t>
      </w:r>
      <w:r>
        <w:rPr>
          <w:rFonts w:hint="eastAsia"/>
        </w:rPr>
        <w:t>年贷款贴息的用户</w:t>
      </w:r>
    </w:p>
    <w:p>
      <w:pPr>
        <w:spacing w:line="480" w:lineRule="auto"/>
        <w:ind w:firstLine="480"/>
      </w:pPr>
      <w:r>
        <w:rPr>
          <w:rFonts w:hint="eastAsia"/>
        </w:rPr>
        <w:t>已参与过2</w:t>
      </w:r>
      <w:r>
        <w:t>019</w:t>
      </w:r>
      <w:r>
        <w:rPr>
          <w:rFonts w:hint="eastAsia"/>
        </w:rPr>
        <w:t>年贷款贴息的用户需要输入2</w:t>
      </w:r>
      <w:r>
        <w:t>019</w:t>
      </w:r>
      <w:r>
        <w:rPr>
          <w:rFonts w:hint="eastAsia"/>
        </w:rPr>
        <w:t>年贷款贴息时预留的经营主体信息的身份证号并同时需要对预留的手机号进行短信验证，短信验证之前需要输入图形验证码，完成验证后将进入</w:t>
      </w:r>
      <w:r>
        <w:t>2020</w:t>
      </w:r>
      <w:r>
        <w:rPr>
          <w:rFonts w:hint="eastAsia"/>
        </w:rPr>
        <w:t>年经营主体申报页面，若验证过程中遇到问题，点击页面下方的“无法获取验证码？”联系客服解决；</w:t>
      </w:r>
    </w:p>
    <w:tbl>
      <w:tblPr>
        <w:tblStyle w:val="21"/>
        <w:tblW w:w="0" w:type="auto"/>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rPr>
          <w:jc w:val="center"/>
        </w:trPr>
        <w:tc>
          <w:tcPr>
            <w:tcW w:w="2765" w:type="dxa"/>
          </w:tcPr>
          <w:p>
            <w:pPr>
              <w:spacing w:line="480" w:lineRule="auto"/>
              <w:ind w:firstLine="480"/>
              <w:rPr>
                <w:szCs w:val="20"/>
              </w:rPr>
            </w:pPr>
            <w:r>
              <w:rPr>
                <w:rFonts w:hint="eastAsia"/>
                <w:szCs w:val="20"/>
              </w:rPr>
              <w:drawing>
                <wp:inline distT="0" distB="0" distL="0" distR="0">
                  <wp:extent cx="1439545" cy="256095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65" w:type="dxa"/>
          </w:tcPr>
          <w:p>
            <w:pPr>
              <w:spacing w:line="480" w:lineRule="auto"/>
              <w:ind w:firstLine="480"/>
              <w:rPr>
                <w:szCs w:val="20"/>
              </w:rPr>
            </w:pPr>
            <w:r>
              <w:rPr>
                <w:rFonts w:hint="eastAsia"/>
                <w:szCs w:val="20"/>
              </w:rPr>
              <w:drawing>
                <wp:inline distT="0" distB="0" distL="0" distR="0">
                  <wp:extent cx="1439545" cy="25609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66" w:type="dxa"/>
          </w:tcPr>
          <w:p>
            <w:pPr>
              <w:spacing w:line="480" w:lineRule="auto"/>
              <w:ind w:firstLine="480"/>
              <w:rPr>
                <w:szCs w:val="20"/>
              </w:rPr>
            </w:pPr>
            <w:r>
              <w:rPr>
                <w:rFonts w:hint="eastAsia"/>
                <w:szCs w:val="20"/>
              </w:rPr>
              <w:drawing>
                <wp:inline distT="0" distB="0" distL="0" distR="0">
                  <wp:extent cx="1439545" cy="2560955"/>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r>
    </w:tbl>
    <w:p>
      <w:pPr>
        <w:spacing w:line="480" w:lineRule="auto"/>
        <w:ind w:firstLine="480"/>
      </w:pPr>
    </w:p>
    <w:p>
      <w:pPr>
        <w:spacing w:line="480" w:lineRule="auto"/>
        <w:ind w:firstLine="480"/>
      </w:pPr>
      <w:r>
        <w:rPr>
          <w:rFonts w:hint="eastAsia"/>
        </w:rPr>
        <w:t>经营主体申请信息填写</w:t>
      </w:r>
    </w:p>
    <w:p>
      <w:pPr>
        <w:spacing w:line="480" w:lineRule="auto"/>
        <w:ind w:firstLine="480"/>
      </w:pPr>
      <w:r>
        <w:rPr>
          <w:rFonts w:hint="eastAsia"/>
        </w:rPr>
        <w:t>A、添加</w:t>
      </w:r>
      <w:r>
        <w:t>/</w:t>
      </w:r>
      <w:r>
        <w:rPr>
          <w:rFonts w:hint="eastAsia"/>
        </w:rPr>
        <w:t>查看经营主体信息</w:t>
      </w:r>
    </w:p>
    <w:p>
      <w:pPr>
        <w:spacing w:line="480" w:lineRule="auto"/>
        <w:ind w:firstLine="480"/>
      </w:pPr>
      <w:r>
        <w:rPr>
          <w:rFonts w:hint="eastAsia"/>
        </w:rPr>
        <w:t>未添加经营主体信息的点击“去添加”，进入信息填写页面，</w:t>
      </w:r>
      <w:r>
        <w:t>已完成2019年度贴息申请的主体仍需点击“</w:t>
      </w:r>
      <w:r>
        <w:rPr>
          <w:rFonts w:hint="eastAsia"/>
        </w:rPr>
        <w:t>去添加</w:t>
      </w:r>
      <w:r>
        <w:t>”更新完善主体信息后才可以参与2020年度的贴息申请。</w:t>
      </w:r>
    </w:p>
    <w:p>
      <w:pPr>
        <w:spacing w:line="480" w:lineRule="auto"/>
        <w:ind w:firstLine="480"/>
        <w:jc w:val="center"/>
      </w:pPr>
      <w:r>
        <w:rPr>
          <w:rFonts w:hint="eastAsia"/>
        </w:rPr>
        <w:drawing>
          <wp:inline distT="0" distB="0" distL="0" distR="0">
            <wp:extent cx="1439545" cy="25609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p>
      <w:pPr>
        <w:spacing w:line="480" w:lineRule="auto"/>
        <w:ind w:firstLine="480"/>
      </w:pPr>
      <w:r>
        <w:rPr>
          <w:rFonts w:hint="eastAsia"/>
        </w:rPr>
        <w:t>B、法人代表/家庭农场主信息填写</w:t>
      </w:r>
    </w:p>
    <w:p>
      <w:pPr>
        <w:spacing w:line="480" w:lineRule="auto"/>
        <w:ind w:firstLine="480"/>
      </w:pPr>
    </w:p>
    <w:tbl>
      <w:tblPr>
        <w:tblStyle w:val="21"/>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c>
          <w:tcPr>
            <w:tcW w:w="4148" w:type="dxa"/>
          </w:tcPr>
          <w:p>
            <w:pPr>
              <w:spacing w:line="480" w:lineRule="auto"/>
              <w:ind w:firstLine="480"/>
              <w:rPr>
                <w:szCs w:val="20"/>
              </w:rPr>
            </w:pPr>
            <w:r>
              <w:rPr>
                <w:rFonts w:hint="eastAsia"/>
                <w:szCs w:val="20"/>
              </w:rPr>
              <w:drawing>
                <wp:inline distT="0" distB="0" distL="0" distR="0">
                  <wp:extent cx="1439545" cy="256095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4148" w:type="dxa"/>
          </w:tcPr>
          <w:p>
            <w:pPr>
              <w:spacing w:line="480" w:lineRule="auto"/>
              <w:ind w:firstLine="480"/>
              <w:rPr>
                <w:szCs w:val="20"/>
              </w:rPr>
            </w:pPr>
            <w:r>
              <w:rPr>
                <w:rFonts w:hint="eastAsia"/>
                <w:szCs w:val="20"/>
              </w:rPr>
              <w:drawing>
                <wp:inline distT="0" distB="0" distL="0" distR="0">
                  <wp:extent cx="1439545" cy="256095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r>
    </w:tbl>
    <w:p>
      <w:pPr>
        <w:spacing w:line="480" w:lineRule="auto"/>
        <w:ind w:firstLine="480"/>
      </w:pPr>
    </w:p>
    <w:p>
      <w:pPr>
        <w:spacing w:line="480" w:lineRule="auto"/>
        <w:ind w:firstLine="480"/>
      </w:pPr>
      <w:r>
        <w:t>C</w:t>
      </w:r>
      <w:r>
        <w:rPr>
          <w:rFonts w:hint="eastAsia"/>
        </w:rPr>
        <w:t>、新型农业经营主体信息填写</w:t>
      </w:r>
    </w:p>
    <w:tbl>
      <w:tblPr>
        <w:tblStyle w:val="21"/>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c>
          <w:tcPr>
            <w:tcW w:w="2914" w:type="dxa"/>
          </w:tcPr>
          <w:p>
            <w:pPr>
              <w:spacing w:line="480" w:lineRule="auto"/>
              <w:ind w:firstLine="480"/>
              <w:rPr>
                <w:szCs w:val="20"/>
              </w:rPr>
            </w:pPr>
            <w:r>
              <w:rPr>
                <w:szCs w:val="20"/>
              </w:rPr>
              <w:drawing>
                <wp:inline distT="0" distB="0" distL="0" distR="0">
                  <wp:extent cx="1439545" cy="3511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1440000" cy="3512060"/>
                          </a:xfrm>
                          <a:prstGeom prst="rect">
                            <a:avLst/>
                          </a:prstGeom>
                        </pic:spPr>
                      </pic:pic>
                    </a:graphicData>
                  </a:graphic>
                </wp:inline>
              </w:drawing>
            </w:r>
          </w:p>
        </w:tc>
        <w:tc>
          <w:tcPr>
            <w:tcW w:w="2914" w:type="dxa"/>
          </w:tcPr>
          <w:p>
            <w:pPr>
              <w:spacing w:line="480" w:lineRule="auto"/>
              <w:ind w:firstLine="480"/>
              <w:rPr>
                <w:szCs w:val="20"/>
              </w:rPr>
            </w:pPr>
            <w:r>
              <w:rPr>
                <w:szCs w:val="20"/>
              </w:rPr>
              <w:drawing>
                <wp:inline distT="0" distB="0" distL="0" distR="0">
                  <wp:extent cx="1439545" cy="45142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1440000" cy="4514717"/>
                          </a:xfrm>
                          <a:prstGeom prst="rect">
                            <a:avLst/>
                          </a:prstGeom>
                        </pic:spPr>
                      </pic:pic>
                    </a:graphicData>
                  </a:graphic>
                </wp:inline>
              </w:drawing>
            </w:r>
          </w:p>
        </w:tc>
        <w:tc>
          <w:tcPr>
            <w:tcW w:w="1239" w:type="dxa"/>
          </w:tcPr>
          <w:p>
            <w:pPr>
              <w:spacing w:line="480" w:lineRule="auto"/>
              <w:ind w:firstLine="480"/>
              <w:rPr>
                <w:szCs w:val="20"/>
              </w:rPr>
            </w:pPr>
            <w:r>
              <w:rPr>
                <w:szCs w:val="20"/>
              </w:rPr>
              <w:drawing>
                <wp:inline distT="0" distB="0" distL="0" distR="0">
                  <wp:extent cx="1439545" cy="31781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
                          <a:stretch>
                            <a:fillRect/>
                          </a:stretch>
                        </pic:blipFill>
                        <pic:spPr>
                          <a:xfrm>
                            <a:off x="0" y="0"/>
                            <a:ext cx="1440000" cy="3178795"/>
                          </a:xfrm>
                          <a:prstGeom prst="rect">
                            <a:avLst/>
                          </a:prstGeom>
                        </pic:spPr>
                      </pic:pic>
                    </a:graphicData>
                  </a:graphic>
                </wp:inline>
              </w:drawing>
            </w:r>
          </w:p>
        </w:tc>
      </w:tr>
    </w:tbl>
    <w:p>
      <w:pPr>
        <w:spacing w:line="480" w:lineRule="auto"/>
        <w:ind w:firstLine="480"/>
      </w:pPr>
    </w:p>
    <w:p>
      <w:pPr>
        <w:spacing w:line="480" w:lineRule="auto"/>
        <w:ind w:firstLine="480"/>
      </w:pPr>
      <w:r>
        <w:t>D</w:t>
      </w:r>
      <w:r>
        <w:rPr>
          <w:rFonts w:hint="eastAsia"/>
        </w:rPr>
        <w:t>、股东信息填写</w:t>
      </w:r>
    </w:p>
    <w:p>
      <w:pPr>
        <w:pStyle w:val="35"/>
        <w:spacing w:line="480" w:lineRule="auto"/>
        <w:ind w:left="360" w:firstLine="200" w:firstLineChars="0"/>
        <w:rPr>
          <w:rFonts w:asciiTheme="minorEastAsia" w:hAnsiTheme="minorEastAsia" w:eastAsiaTheme="minorEastAsia"/>
          <w:sz w:val="24"/>
          <w:szCs w:val="24"/>
        </w:rPr>
      </w:pPr>
    </w:p>
    <w:tbl>
      <w:tblPr>
        <w:tblStyle w:val="21"/>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c>
          <w:tcPr>
            <w:tcW w:w="4148" w:type="dxa"/>
          </w:tcPr>
          <w:p>
            <w:pPr>
              <w:spacing w:line="480" w:lineRule="auto"/>
              <w:ind w:firstLine="480"/>
              <w:jc w:val="center"/>
              <w:rPr>
                <w:rFonts w:asciiTheme="minorEastAsia" w:hAnsiTheme="minorEastAsia" w:eastAsiaTheme="minorEastAsia"/>
                <w:szCs w:val="20"/>
              </w:rPr>
            </w:pPr>
            <w:r>
              <w:rPr>
                <w:rFonts w:hint="eastAsia" w:asciiTheme="minorEastAsia" w:hAnsiTheme="minorEastAsia" w:eastAsiaTheme="minorEastAsia"/>
                <w:szCs w:val="20"/>
              </w:rPr>
              <w:drawing>
                <wp:inline distT="0" distB="0" distL="0" distR="0">
                  <wp:extent cx="1439545" cy="25609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4148" w:type="dxa"/>
          </w:tcPr>
          <w:p>
            <w:pPr>
              <w:spacing w:line="480" w:lineRule="auto"/>
              <w:ind w:firstLine="480"/>
              <w:jc w:val="center"/>
              <w:rPr>
                <w:rFonts w:asciiTheme="minorEastAsia" w:hAnsiTheme="minorEastAsia" w:eastAsiaTheme="minorEastAsia"/>
                <w:szCs w:val="20"/>
              </w:rPr>
            </w:pPr>
            <w:r>
              <w:rPr>
                <w:rFonts w:hint="eastAsia" w:asciiTheme="minorEastAsia" w:hAnsiTheme="minorEastAsia" w:eastAsiaTheme="minorEastAsia"/>
                <w:szCs w:val="20"/>
              </w:rPr>
              <w:drawing>
                <wp:inline distT="0" distB="0" distL="0" distR="0">
                  <wp:extent cx="1439545" cy="25609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r>
    </w:tbl>
    <w:p>
      <w:pPr>
        <w:spacing w:line="480" w:lineRule="auto"/>
        <w:ind w:firstLineChars="0"/>
        <w:rPr>
          <w:rFonts w:asciiTheme="minorEastAsia" w:hAnsiTheme="minorEastAsia" w:eastAsiaTheme="minorEastAsia"/>
        </w:rPr>
      </w:pPr>
    </w:p>
    <w:p>
      <w:pPr>
        <w:pStyle w:val="4"/>
        <w:numPr>
          <w:ilvl w:val="0"/>
          <w:numId w:val="0"/>
        </w:numPr>
        <w:spacing w:line="480" w:lineRule="auto"/>
        <w:rPr>
          <w:rFonts w:ascii="宋体" w:hAnsi="宋体"/>
          <w:sz w:val="24"/>
          <w:szCs w:val="24"/>
        </w:rPr>
      </w:pPr>
      <w:bookmarkStart w:id="7" w:name="_Toc74066666"/>
      <w:r>
        <w:rPr>
          <w:rFonts w:ascii="宋体" w:hAnsi="宋体"/>
          <w:sz w:val="24"/>
          <w:szCs w:val="24"/>
        </w:rPr>
        <w:t>3.2.3</w:t>
      </w:r>
      <w:r>
        <w:rPr>
          <w:rFonts w:hint="eastAsia" w:ascii="宋体" w:hAnsi="宋体"/>
          <w:sz w:val="24"/>
          <w:szCs w:val="24"/>
        </w:rPr>
        <w:t xml:space="preserve"> “湖湘农事”微信公众号进行经营主体信息录入</w:t>
      </w:r>
      <w:bookmarkEnd w:id="7"/>
    </w:p>
    <w:p>
      <w:pPr>
        <w:spacing w:line="480" w:lineRule="auto"/>
        <w:ind w:firstLine="480"/>
      </w:pPr>
      <w:r>
        <w:rPr>
          <w:rFonts w:hint="eastAsia"/>
        </w:rPr>
        <w:t>在微信顶部搜索栏中搜索“湖湘农事”微信公众号，关注后点击底部的“申报培训”，点击“贴息申报”后进入湖湘农事账号登陆页面，注册登陆后即可开始主体申报流程，后续流程见APP录入流程；</w:t>
      </w:r>
    </w:p>
    <w:tbl>
      <w:tblPr>
        <w:tblStyle w:val="21"/>
        <w:tblW w:w="0" w:type="auto"/>
        <w:jc w:val="center"/>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PrEx>
        <w:trPr>
          <w:jc w:val="center"/>
        </w:trPr>
        <w:tc>
          <w:tcPr>
            <w:tcW w:w="2765" w:type="dxa"/>
          </w:tcPr>
          <w:p>
            <w:pPr>
              <w:spacing w:line="480" w:lineRule="auto"/>
              <w:ind w:firstLine="480"/>
              <w:jc w:val="center"/>
              <w:rPr>
                <w:rFonts w:asciiTheme="minorEastAsia" w:hAnsiTheme="minorEastAsia" w:eastAsiaTheme="minorEastAsia"/>
                <w:szCs w:val="20"/>
              </w:rPr>
            </w:pPr>
            <w:r>
              <w:rPr>
                <w:rFonts w:hint="eastAsia" w:asciiTheme="minorEastAsia" w:hAnsiTheme="minorEastAsia" w:eastAsiaTheme="minorEastAsia"/>
                <w:szCs w:val="20"/>
              </w:rPr>
              <w:drawing>
                <wp:inline distT="0" distB="0" distL="0" distR="0">
                  <wp:extent cx="1439545" cy="256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65" w:type="dxa"/>
          </w:tcPr>
          <w:p>
            <w:pPr>
              <w:spacing w:line="480" w:lineRule="auto"/>
              <w:ind w:firstLine="480"/>
              <w:jc w:val="center"/>
              <w:rPr>
                <w:rFonts w:asciiTheme="minorEastAsia" w:hAnsiTheme="minorEastAsia" w:eastAsiaTheme="minorEastAsia"/>
                <w:szCs w:val="20"/>
              </w:rPr>
            </w:pPr>
            <w:r>
              <w:rPr>
                <w:rFonts w:hint="eastAsia" w:asciiTheme="minorEastAsia" w:hAnsiTheme="minorEastAsia" w:eastAsiaTheme="minorEastAsia"/>
                <w:szCs w:val="20"/>
              </w:rPr>
              <w:drawing>
                <wp:inline distT="0" distB="0" distL="0" distR="0">
                  <wp:extent cx="1439545" cy="25609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c>
          <w:tcPr>
            <w:tcW w:w="2766" w:type="dxa"/>
          </w:tcPr>
          <w:p>
            <w:pPr>
              <w:spacing w:line="480" w:lineRule="auto"/>
              <w:ind w:firstLine="480"/>
              <w:jc w:val="center"/>
              <w:rPr>
                <w:rFonts w:asciiTheme="minorEastAsia" w:hAnsiTheme="minorEastAsia" w:eastAsiaTheme="minorEastAsia"/>
                <w:szCs w:val="20"/>
              </w:rPr>
            </w:pPr>
            <w:r>
              <w:rPr>
                <w:rFonts w:hint="eastAsia" w:asciiTheme="minorEastAsia" w:hAnsiTheme="minorEastAsia" w:eastAsiaTheme="minorEastAsia"/>
                <w:szCs w:val="20"/>
              </w:rPr>
              <w:drawing>
                <wp:inline distT="0" distB="0" distL="0" distR="0">
                  <wp:extent cx="1439545" cy="25609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2561280"/>
                          </a:xfrm>
                          <a:prstGeom prst="rect">
                            <a:avLst/>
                          </a:prstGeom>
                        </pic:spPr>
                      </pic:pic>
                    </a:graphicData>
                  </a:graphic>
                </wp:inline>
              </w:drawing>
            </w:r>
          </w:p>
        </w:tc>
      </w:tr>
    </w:tbl>
    <w:p>
      <w:pPr>
        <w:spacing w:line="480" w:lineRule="auto"/>
        <w:ind w:firstLine="480"/>
        <w:rPr>
          <w:rFonts w:asciiTheme="minorEastAsia" w:hAnsiTheme="minorEastAsia" w:eastAsiaTheme="minorEastAsia"/>
        </w:rPr>
      </w:pPr>
    </w:p>
    <w:p>
      <w:pPr>
        <w:pStyle w:val="3"/>
        <w:numPr>
          <w:ilvl w:val="0"/>
          <w:numId w:val="0"/>
        </w:numPr>
        <w:spacing w:line="480" w:lineRule="auto"/>
        <w:jc w:val="left"/>
        <w:rPr>
          <w:rFonts w:ascii="宋体" w:hAnsi="宋体"/>
          <w:sz w:val="24"/>
          <w:szCs w:val="24"/>
        </w:rPr>
      </w:pPr>
      <w:bookmarkStart w:id="8" w:name="_Toc74066667"/>
      <w:r>
        <w:rPr>
          <w:rFonts w:hint="eastAsia" w:ascii="宋体" w:hAnsi="宋体"/>
          <w:sz w:val="24"/>
          <w:szCs w:val="24"/>
        </w:rPr>
        <w:t>3</w:t>
      </w:r>
      <w:r>
        <w:rPr>
          <w:rFonts w:ascii="宋体" w:hAnsi="宋体"/>
          <w:sz w:val="24"/>
          <w:szCs w:val="24"/>
        </w:rPr>
        <w:t xml:space="preserve">.3 </w:t>
      </w:r>
      <w:r>
        <w:rPr>
          <w:rFonts w:hint="eastAsia" w:ascii="宋体" w:hAnsi="宋体"/>
          <w:sz w:val="24"/>
          <w:szCs w:val="24"/>
        </w:rPr>
        <w:t>经营主体认证信息更新</w:t>
      </w:r>
      <w:bookmarkEnd w:id="8"/>
    </w:p>
    <w:p>
      <w:pPr>
        <w:spacing w:line="480" w:lineRule="auto"/>
        <w:ind w:firstLine="480"/>
      </w:pPr>
      <w:r>
        <w:rPr>
          <w:rFonts w:hint="eastAsia"/>
        </w:rPr>
        <w:t>对于已经参与过2</w:t>
      </w:r>
      <w:r>
        <w:t>019</w:t>
      </w:r>
      <w:r>
        <w:rPr>
          <w:rFonts w:hint="eastAsia"/>
        </w:rPr>
        <w:t>年贷款贴息申请工作的主体也需要先进行主体信息更新，进入首页后点击“填报新型农业经营主体信息”进入经营主体填写页面，此时可以点击查询，选择主体后代入2</w:t>
      </w:r>
      <w:r>
        <w:t>019</w:t>
      </w:r>
      <w:r>
        <w:rPr>
          <w:rFonts w:hint="eastAsia"/>
        </w:rPr>
        <w:t>年的数据，在此基础上更新信息即可。</w:t>
      </w:r>
    </w:p>
    <w:p>
      <w:pPr>
        <w:spacing w:line="480" w:lineRule="auto"/>
        <w:ind w:firstLine="0" w:firstLineChars="0"/>
      </w:pPr>
      <w:r>
        <w:rPr>
          <w:rFonts w:asciiTheme="minorEastAsia" w:hAnsiTheme="minorEastAsia" w:eastAsiaTheme="minorEastAsia"/>
        </w:rPr>
        <w:drawing>
          <wp:inline distT="0" distB="0" distL="0" distR="0">
            <wp:extent cx="5274310" cy="200342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4310" cy="2003425"/>
                    </a:xfrm>
                    <a:prstGeom prst="rect">
                      <a:avLst/>
                    </a:prstGeom>
                  </pic:spPr>
                </pic:pic>
              </a:graphicData>
            </a:graphic>
          </wp:inline>
        </w:drawing>
      </w:r>
    </w:p>
    <w:p>
      <w:pPr>
        <w:spacing w:line="480" w:lineRule="auto"/>
        <w:ind w:firstLine="0" w:firstLineChars="0"/>
      </w:pPr>
      <w:r>
        <w:rPr>
          <w:rFonts w:asciiTheme="minorEastAsia" w:hAnsiTheme="minorEastAsia" w:eastAsiaTheme="minorEastAsia"/>
        </w:rPr>
        <w:drawing>
          <wp:inline distT="0" distB="0" distL="0" distR="0">
            <wp:extent cx="5274310" cy="12509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5274310" cy="1250950"/>
                    </a:xfrm>
                    <a:prstGeom prst="rect">
                      <a:avLst/>
                    </a:prstGeom>
                  </pic:spPr>
                </pic:pic>
              </a:graphicData>
            </a:graphic>
          </wp:inline>
        </w:drawing>
      </w:r>
    </w:p>
    <w:p>
      <w:pPr>
        <w:spacing w:line="480" w:lineRule="auto"/>
        <w:ind w:firstLine="0" w:firstLineChars="0"/>
      </w:pPr>
      <w:r>
        <w:rPr>
          <w:rFonts w:asciiTheme="minorEastAsia" w:hAnsiTheme="minorEastAsia" w:eastAsiaTheme="minorEastAsia"/>
        </w:rPr>
        <w:drawing>
          <wp:inline distT="0" distB="0" distL="0" distR="0">
            <wp:extent cx="5274310" cy="17976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5274310" cy="1797685"/>
                    </a:xfrm>
                    <a:prstGeom prst="rect">
                      <a:avLst/>
                    </a:prstGeom>
                  </pic:spPr>
                </pic:pic>
              </a:graphicData>
            </a:graphic>
          </wp:inline>
        </w:drawing>
      </w:r>
      <w:r>
        <w:br w:type="page"/>
      </w:r>
    </w:p>
    <w:p>
      <w:pPr>
        <w:pStyle w:val="2"/>
        <w:numPr>
          <w:ilvl w:val="0"/>
          <w:numId w:val="0"/>
        </w:numPr>
        <w:spacing w:line="480" w:lineRule="auto"/>
        <w:ind w:firstLine="200"/>
        <w:rPr>
          <w:rFonts w:ascii="宋体" w:hAnsi="宋体"/>
          <w:sz w:val="24"/>
          <w:szCs w:val="24"/>
        </w:rPr>
      </w:pPr>
      <w:bookmarkStart w:id="9" w:name="_Toc74066668"/>
      <w:r>
        <w:rPr>
          <w:rFonts w:hint="eastAsia" w:ascii="宋体" w:hAnsi="宋体"/>
          <w:sz w:val="24"/>
          <w:szCs w:val="24"/>
        </w:rPr>
        <w:t>四、</w:t>
      </w:r>
      <w:r>
        <w:rPr>
          <w:rFonts w:ascii="宋体" w:hAnsi="宋体"/>
          <w:sz w:val="24"/>
          <w:szCs w:val="24"/>
        </w:rPr>
        <w:t>新型农业经营主体贷款贴息平台登录</w:t>
      </w:r>
      <w:bookmarkEnd w:id="9"/>
    </w:p>
    <w:p>
      <w:pPr>
        <w:spacing w:line="480" w:lineRule="auto"/>
        <w:ind w:firstLine="480"/>
      </w:pPr>
      <w:r>
        <w:rPr>
          <w:rFonts w:hint="eastAsia"/>
        </w:rPr>
        <w:t>主体审核通过后，打开网址</w:t>
      </w:r>
      <w:r>
        <w:fldChar w:fldCharType="begin"/>
      </w:r>
      <w:r>
        <w:instrText xml:space="preserve"> HYPERLINK "http://xnzt.hunan12316.com/login.html" </w:instrText>
      </w:r>
      <w:r>
        <w:fldChar w:fldCharType="separate"/>
      </w:r>
      <w:r>
        <w:rPr>
          <w:rStyle w:val="19"/>
        </w:rPr>
        <w:t>http://xnzt.hunan12316.com/login.html</w:t>
      </w:r>
      <w:r>
        <w:rPr>
          <w:rStyle w:val="19"/>
        </w:rPr>
        <w:fldChar w:fldCharType="end"/>
      </w:r>
      <w:r>
        <w:rPr>
          <w:rFonts w:hint="eastAsia"/>
        </w:rPr>
        <w:t>；输入账号密码（账号：法人代表身份证；密码：法人代表手机号码），点击【登录】，首次登录后需要更改密码后才可以继续使用。</w:t>
      </w:r>
    </w:p>
    <w:p>
      <w:pPr>
        <w:spacing w:line="480" w:lineRule="auto"/>
        <w:ind w:firstLine="199" w:firstLineChars="83"/>
        <w:rPr>
          <w:rFonts w:asciiTheme="minorEastAsia" w:hAnsiTheme="minorEastAsia" w:eastAsiaTheme="minorEastAsia"/>
        </w:rPr>
      </w:pPr>
      <w:r>
        <w:rPr>
          <w:rFonts w:asciiTheme="minorEastAsia" w:hAnsiTheme="minorEastAsia" w:eastAsiaTheme="minorEastAsia"/>
        </w:rPr>
        <w:drawing>
          <wp:inline distT="0" distB="0" distL="114300" distR="114300">
            <wp:extent cx="5266690" cy="2570480"/>
            <wp:effectExtent l="0" t="0" r="1016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66690" cy="2570480"/>
                    </a:xfrm>
                    <a:prstGeom prst="rect">
                      <a:avLst/>
                    </a:prstGeom>
                    <a:noFill/>
                    <a:ln>
                      <a:noFill/>
                    </a:ln>
                  </pic:spPr>
                </pic:pic>
              </a:graphicData>
            </a:graphic>
          </wp:inline>
        </w:drawing>
      </w:r>
    </w:p>
    <w:p>
      <w:pPr>
        <w:spacing w:line="480" w:lineRule="auto"/>
        <w:ind w:firstLine="199" w:firstLineChars="83"/>
        <w:rPr>
          <w:rFonts w:asciiTheme="minorEastAsia" w:hAnsiTheme="minorEastAsia" w:eastAsiaTheme="minorEastAsia"/>
        </w:rPr>
      </w:pPr>
      <w:r>
        <w:rPr>
          <w:rFonts w:asciiTheme="minorEastAsia" w:hAnsiTheme="minorEastAsia" w:eastAsiaTheme="minorEastAsia"/>
        </w:rPr>
        <w:drawing>
          <wp:inline distT="0" distB="0" distL="0" distR="0">
            <wp:extent cx="5274310" cy="178879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5274310" cy="1788795"/>
                    </a:xfrm>
                    <a:prstGeom prst="rect">
                      <a:avLst/>
                    </a:prstGeom>
                  </pic:spPr>
                </pic:pic>
              </a:graphicData>
            </a:graphic>
          </wp:inline>
        </w:drawing>
      </w:r>
    </w:p>
    <w:p>
      <w:pPr>
        <w:spacing w:line="480" w:lineRule="auto"/>
        <w:ind w:firstLine="0" w:firstLineChars="0"/>
      </w:pPr>
      <w:r>
        <w:br w:type="page"/>
      </w:r>
    </w:p>
    <w:p>
      <w:pPr>
        <w:pStyle w:val="2"/>
        <w:numPr>
          <w:ilvl w:val="0"/>
          <w:numId w:val="0"/>
        </w:numPr>
        <w:spacing w:line="480" w:lineRule="auto"/>
        <w:ind w:firstLine="200"/>
        <w:rPr>
          <w:rFonts w:ascii="宋体" w:hAnsi="宋体"/>
          <w:sz w:val="24"/>
          <w:szCs w:val="24"/>
        </w:rPr>
      </w:pPr>
      <w:bookmarkStart w:id="10" w:name="_Toc74066669"/>
      <w:r>
        <w:rPr>
          <w:rFonts w:hint="eastAsia" w:ascii="宋体" w:hAnsi="宋体"/>
          <w:sz w:val="24"/>
          <w:szCs w:val="24"/>
        </w:rPr>
        <w:t>五、经营主体填写</w:t>
      </w:r>
      <w:r>
        <w:rPr>
          <w:rFonts w:ascii="宋体" w:hAnsi="宋体"/>
          <w:sz w:val="24"/>
          <w:szCs w:val="24"/>
        </w:rPr>
        <w:t>贷款贴息</w:t>
      </w:r>
      <w:r>
        <w:rPr>
          <w:rFonts w:hint="eastAsia" w:ascii="宋体" w:hAnsi="宋体"/>
          <w:sz w:val="24"/>
          <w:szCs w:val="24"/>
        </w:rPr>
        <w:t>申请</w:t>
      </w:r>
      <w:bookmarkEnd w:id="10"/>
    </w:p>
    <w:p>
      <w:pPr>
        <w:pStyle w:val="3"/>
        <w:numPr>
          <w:ilvl w:val="0"/>
          <w:numId w:val="0"/>
        </w:numPr>
        <w:spacing w:line="480" w:lineRule="auto"/>
        <w:jc w:val="left"/>
        <w:rPr>
          <w:rFonts w:ascii="宋体" w:hAnsi="宋体"/>
          <w:sz w:val="24"/>
          <w:szCs w:val="24"/>
        </w:rPr>
      </w:pPr>
      <w:bookmarkStart w:id="11" w:name="_Toc74066670"/>
      <w:r>
        <w:rPr>
          <w:rFonts w:hint="eastAsia" w:ascii="宋体" w:hAnsi="宋体"/>
          <w:sz w:val="24"/>
          <w:szCs w:val="24"/>
        </w:rPr>
        <w:t>5</w:t>
      </w:r>
      <w:r>
        <w:rPr>
          <w:rFonts w:ascii="宋体" w:hAnsi="宋体"/>
          <w:sz w:val="24"/>
          <w:szCs w:val="24"/>
        </w:rPr>
        <w:t xml:space="preserve">.1 </w:t>
      </w:r>
      <w:r>
        <w:rPr>
          <w:rFonts w:hint="eastAsia" w:ascii="宋体" w:hAnsi="宋体"/>
          <w:sz w:val="24"/>
          <w:szCs w:val="24"/>
        </w:rPr>
        <w:t>经营主体填写</w:t>
      </w:r>
      <w:r>
        <w:rPr>
          <w:rFonts w:ascii="宋体" w:hAnsi="宋体"/>
          <w:sz w:val="24"/>
          <w:szCs w:val="24"/>
        </w:rPr>
        <w:t>贷款贴息</w:t>
      </w:r>
      <w:r>
        <w:rPr>
          <w:rFonts w:hint="eastAsia" w:ascii="宋体" w:hAnsi="宋体"/>
          <w:sz w:val="24"/>
          <w:szCs w:val="24"/>
        </w:rPr>
        <w:t>申请</w:t>
      </w:r>
      <w:bookmarkEnd w:id="11"/>
    </w:p>
    <w:p>
      <w:pPr>
        <w:spacing w:line="480" w:lineRule="auto"/>
        <w:ind w:firstLine="480"/>
      </w:pPr>
      <w:r>
        <w:rPr>
          <w:rFonts w:hint="eastAsia"/>
        </w:rPr>
        <w:t>点击左侧【桌面】进入快捷桌面页面，点击【</w:t>
      </w:r>
      <w:r>
        <w:t xml:space="preserve">申报新型农业经营主体贷款贴息 </w:t>
      </w:r>
      <w:r>
        <w:rPr>
          <w:rFonts w:hint="eastAsia"/>
        </w:rPr>
        <w:t>】进入经营主体填写页面，也可以点击左侧【2</w:t>
      </w:r>
      <w:r>
        <w:t>020</w:t>
      </w:r>
      <w:r>
        <w:rPr>
          <w:rFonts w:hint="eastAsia"/>
        </w:rPr>
        <w:t>年经营主体管理】下的【贷款贴息申请】进入贷款贴息申请页面后点击【添加】也可进入信息填写页面，按照提示填写全部数据，提交各模块的文件材料，若材料准备不充分无法一次性填写完成，可以点击保存，等全部材料提交完成后点击提交，进入审核阶段；</w:t>
      </w:r>
    </w:p>
    <w:p>
      <w:pPr>
        <w:spacing w:line="480" w:lineRule="auto"/>
        <w:ind w:firstLine="0" w:firstLineChars="0"/>
      </w:pPr>
      <w:r>
        <w:rPr>
          <w:rFonts w:asciiTheme="minorEastAsia" w:hAnsiTheme="minorEastAsia" w:eastAsiaTheme="minorEastAsia"/>
        </w:rPr>
        <w:drawing>
          <wp:inline distT="0" distB="0" distL="0" distR="0">
            <wp:extent cx="5274310" cy="15773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rcRect b="13053"/>
                    <a:stretch>
                      <a:fillRect/>
                    </a:stretch>
                  </pic:blipFill>
                  <pic:spPr>
                    <a:xfrm>
                      <a:off x="0" y="0"/>
                      <a:ext cx="5274310" cy="1577340"/>
                    </a:xfrm>
                    <a:prstGeom prst="rect">
                      <a:avLst/>
                    </a:prstGeom>
                    <a:ln>
                      <a:noFill/>
                    </a:ln>
                  </pic:spPr>
                </pic:pic>
              </a:graphicData>
            </a:graphic>
          </wp:inline>
        </w:drawing>
      </w:r>
    </w:p>
    <w:p>
      <w:pPr>
        <w:spacing w:line="480" w:lineRule="auto"/>
        <w:ind w:firstLine="0" w:firstLineChars="0"/>
      </w:pPr>
      <w:r>
        <w:drawing>
          <wp:inline distT="0" distB="0" distL="0" distR="0">
            <wp:extent cx="5274310" cy="15436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a:stretch>
                      <a:fillRect/>
                    </a:stretch>
                  </pic:blipFill>
                  <pic:spPr>
                    <a:xfrm>
                      <a:off x="0" y="0"/>
                      <a:ext cx="5274310" cy="1543685"/>
                    </a:xfrm>
                    <a:prstGeom prst="rect">
                      <a:avLst/>
                    </a:prstGeom>
                  </pic:spPr>
                </pic:pic>
              </a:graphicData>
            </a:graphic>
          </wp:inline>
        </w:drawing>
      </w:r>
    </w:p>
    <w:p>
      <w:pPr>
        <w:spacing w:line="480" w:lineRule="auto"/>
        <w:ind w:firstLine="0" w:firstLineChars="0"/>
      </w:pPr>
    </w:p>
    <w:p>
      <w:pPr>
        <w:spacing w:line="480" w:lineRule="auto"/>
        <w:ind w:firstLine="0" w:firstLineChars="0"/>
      </w:pPr>
      <w:r>
        <w:rPr>
          <w:rFonts w:asciiTheme="minorEastAsia" w:hAnsiTheme="minorEastAsia" w:eastAsiaTheme="minorEastAsia"/>
        </w:rPr>
        <w:drawing>
          <wp:inline distT="0" distB="0" distL="0" distR="0">
            <wp:extent cx="5274310" cy="5753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5753100"/>
                    </a:xfrm>
                    <a:prstGeom prst="rect">
                      <a:avLst/>
                    </a:prstGeom>
                  </pic:spPr>
                </pic:pic>
              </a:graphicData>
            </a:graphic>
          </wp:inline>
        </w:drawing>
      </w:r>
    </w:p>
    <w:p>
      <w:pPr>
        <w:spacing w:line="480" w:lineRule="auto"/>
        <w:ind w:firstLine="0" w:firstLineChars="0"/>
      </w:pPr>
    </w:p>
    <w:p>
      <w:pPr>
        <w:pStyle w:val="3"/>
        <w:numPr>
          <w:ilvl w:val="0"/>
          <w:numId w:val="0"/>
        </w:numPr>
        <w:spacing w:line="480" w:lineRule="auto"/>
        <w:jc w:val="left"/>
        <w:rPr>
          <w:rFonts w:ascii="宋体" w:hAnsi="宋体"/>
          <w:sz w:val="24"/>
          <w:szCs w:val="24"/>
        </w:rPr>
      </w:pPr>
      <w:bookmarkStart w:id="12" w:name="_Toc74066671"/>
      <w:r>
        <w:rPr>
          <w:rFonts w:hint="eastAsia" w:ascii="宋体" w:hAnsi="宋体"/>
          <w:sz w:val="24"/>
          <w:szCs w:val="24"/>
        </w:rPr>
        <w:t>5</w:t>
      </w:r>
      <w:r>
        <w:rPr>
          <w:rFonts w:ascii="宋体" w:hAnsi="宋体"/>
          <w:sz w:val="24"/>
          <w:szCs w:val="24"/>
        </w:rPr>
        <w:t xml:space="preserve">.2 </w:t>
      </w:r>
      <w:r>
        <w:rPr>
          <w:rFonts w:hint="eastAsia" w:ascii="宋体" w:hAnsi="宋体"/>
          <w:sz w:val="24"/>
          <w:szCs w:val="24"/>
        </w:rPr>
        <w:t>经营主体修改</w:t>
      </w:r>
      <w:r>
        <w:rPr>
          <w:rFonts w:ascii="宋体" w:hAnsi="宋体"/>
          <w:sz w:val="24"/>
          <w:szCs w:val="24"/>
        </w:rPr>
        <w:t>贷款贴息</w:t>
      </w:r>
      <w:r>
        <w:rPr>
          <w:rFonts w:hint="eastAsia" w:ascii="宋体" w:hAnsi="宋体"/>
          <w:sz w:val="24"/>
          <w:szCs w:val="24"/>
        </w:rPr>
        <w:t>申请</w:t>
      </w:r>
      <w:bookmarkEnd w:id="12"/>
    </w:p>
    <w:p>
      <w:pPr>
        <w:spacing w:line="480" w:lineRule="auto"/>
        <w:ind w:firstLine="480"/>
      </w:pPr>
      <w:r>
        <w:rPr>
          <w:rFonts w:hint="eastAsia"/>
        </w:rPr>
        <w:t>经营主体的贷款贴息申请在审核过程中可能由于资料上传不完整，会被退回修改，主体需先点击【详情】进入申请详情页面查看专家退回修改的意见，然后点击【修改】进入编辑页面，在原有的基础上根据专家的意见进行材料补充完善，确认无误后返回上一页面点击【提交】即可重新进入审核流程；</w:t>
      </w:r>
    </w:p>
    <w:p>
      <w:pPr>
        <w:spacing w:line="480" w:lineRule="auto"/>
        <w:ind w:firstLine="0" w:firstLineChars="0"/>
      </w:pPr>
      <w:r>
        <w:drawing>
          <wp:inline distT="0" distB="0" distL="0" distR="0">
            <wp:extent cx="5274310" cy="17545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5274310" cy="1754505"/>
                    </a:xfrm>
                    <a:prstGeom prst="rect">
                      <a:avLst/>
                    </a:prstGeom>
                  </pic:spPr>
                </pic:pic>
              </a:graphicData>
            </a:graphic>
          </wp:inline>
        </w:drawing>
      </w:r>
    </w:p>
    <w:p>
      <w:pPr>
        <w:spacing w:line="480" w:lineRule="auto"/>
        <w:ind w:firstLine="0" w:firstLineChars="0"/>
      </w:pPr>
      <w:r>
        <w:drawing>
          <wp:inline distT="0" distB="0" distL="0" distR="0">
            <wp:extent cx="5274310" cy="135699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a:stretch>
                      <a:fillRect/>
                    </a:stretch>
                  </pic:blipFill>
                  <pic:spPr>
                    <a:xfrm>
                      <a:off x="0" y="0"/>
                      <a:ext cx="5274310" cy="1356995"/>
                    </a:xfrm>
                    <a:prstGeom prst="rect">
                      <a:avLst/>
                    </a:prstGeom>
                  </pic:spPr>
                </pic:pic>
              </a:graphicData>
            </a:graphic>
          </wp:inline>
        </w:drawing>
      </w:r>
    </w:p>
    <w:p>
      <w:pPr>
        <w:spacing w:line="480" w:lineRule="auto"/>
        <w:ind w:firstLine="0" w:firstLineChars="0"/>
      </w:pPr>
      <w:r>
        <w:drawing>
          <wp:inline distT="0" distB="0" distL="0" distR="0">
            <wp:extent cx="5274310" cy="1725295"/>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a:stretch>
                      <a:fillRect/>
                    </a:stretch>
                  </pic:blipFill>
                  <pic:spPr>
                    <a:xfrm>
                      <a:off x="0" y="0"/>
                      <a:ext cx="5274310" cy="17252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DengXian">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7"/>
      </w:rPr>
      <w:id w:val="657660133"/>
    </w:sdtPr>
    <w:sdtEndPr>
      <w:rPr>
        <w:rStyle w:val="17"/>
      </w:rPr>
    </w:sdtEndPr>
    <w:sdtContent>
      <w:p>
        <w:pPr>
          <w:pStyle w:val="12"/>
          <w:framePr w:wrap="around" w:vAnchor="text" w:hAnchor="margin" w:xAlign="center" w:y="1"/>
          <w:ind w:firstLine="360"/>
          <w:rPr>
            <w:rStyle w:val="17"/>
          </w:rPr>
        </w:pPr>
        <w:r>
          <w:rPr>
            <w:rStyle w:val="17"/>
          </w:rPr>
          <w:fldChar w:fldCharType="begin"/>
        </w:r>
        <w:r>
          <w:rPr>
            <w:rStyle w:val="17"/>
          </w:rPr>
          <w:instrText xml:space="preserve"> PAGE </w:instrText>
        </w:r>
        <w:r>
          <w:rPr>
            <w:rStyle w:val="17"/>
          </w:rPr>
          <w:fldChar w:fldCharType="end"/>
        </w:r>
      </w:p>
    </w:sdtContent>
  </w:sdt>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00"/>
      <w:jc w:val="both"/>
      <w:rPr>
        <w:color w:val="262626" w:themeColor="text1" w:themeTint="D9"/>
        <w:sz w:val="15"/>
        <w:szCs w:val="15"/>
        <w14:textFill>
          <w14:solidFill>
            <w14:schemeClr w14:val="tx1">
              <w14:lumMod w14:val="85000"/>
              <w14:lumOff w14:val="15000"/>
            </w14:schemeClr>
          </w14:solidFill>
        </w14:textFill>
      </w:rPr>
    </w:pPr>
    <w:r>
      <w:rPr>
        <w:rFonts w:hint="eastAsia"/>
        <w:color w:val="262626" w:themeColor="text1" w:themeTint="D9"/>
        <w:sz w:val="15"/>
        <w:szCs w:val="15"/>
        <w14:textFill>
          <w14:solidFill>
            <w14:schemeClr w14:val="tx1">
              <w14:lumMod w14:val="85000"/>
              <w14:lumOff w14:val="15000"/>
            </w14:schemeClr>
          </w14:solidFill>
        </w14:textFill>
      </w:rPr>
      <w:t>5</w:t>
    </w:r>
    <w:r>
      <w:rPr>
        <w:color w:val="262626" w:themeColor="text1" w:themeTint="D9"/>
        <w:sz w:val="15"/>
        <w:szCs w:val="15"/>
        <w14:textFill>
          <w14:solidFill>
            <w14:schemeClr w14:val="tx1">
              <w14:lumMod w14:val="85000"/>
              <w14:lumOff w14:val="15000"/>
            </w14:schemeClr>
          </w14:solidFill>
        </w14:textFill>
      </w:rPr>
      <w:t>8</w:t>
    </w:r>
    <w:r>
      <w:rPr>
        <w:rFonts w:hint="eastAsia"/>
        <w:color w:val="262626" w:themeColor="text1" w:themeTint="D9"/>
        <w:sz w:val="15"/>
        <w:szCs w:val="15"/>
        <w14:textFill>
          <w14:solidFill>
            <w14:schemeClr w14:val="tx1">
              <w14:lumMod w14:val="85000"/>
              <w14:lumOff w14:val="15000"/>
            </w14:schemeClr>
          </w14:solidFill>
        </w14:textFill>
      </w:rPr>
      <w:t>农服</w:t>
    </w:r>
    <w:r>
      <w:rPr>
        <w:color w:val="262626" w:themeColor="text1" w:themeTint="D9"/>
        <w:sz w:val="15"/>
        <w:szCs w:val="15"/>
        <w14:textFill>
          <w14:solidFill>
            <w14:schemeClr w14:val="tx1">
              <w14:lumMod w14:val="85000"/>
              <w14:lumOff w14:val="15000"/>
            </w14:schemeClr>
          </w14:solidFill>
        </w14:textFill>
      </w:rPr>
      <w:tab/>
    </w:r>
    <w:r>
      <w:rPr>
        <w:color w:val="262626" w:themeColor="text1" w:themeTint="D9"/>
        <w:sz w:val="15"/>
        <w:szCs w:val="15"/>
        <w14:textFill>
          <w14:solidFill>
            <w14:schemeClr w14:val="tx1">
              <w14:lumMod w14:val="85000"/>
              <w14:lumOff w14:val="15000"/>
            </w14:schemeClr>
          </w14:solidFill>
        </w14:textFill>
      </w:rPr>
      <w:tab/>
    </w:r>
    <w:r>
      <w:rPr>
        <w:rFonts w:hint="eastAsia"/>
        <w:color w:val="262626" w:themeColor="text1" w:themeTint="D9"/>
        <w:sz w:val="15"/>
        <w:szCs w:val="15"/>
        <w14:textFill>
          <w14:solidFill>
            <w14:schemeClr w14:val="tx1">
              <w14:lumMod w14:val="85000"/>
              <w14:lumOff w14:val="15000"/>
            </w14:schemeClr>
          </w14:solidFill>
        </w14:textFill>
      </w:rPr>
      <w:t>新型农业经营主体贴息直报平台操作指南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4C7D71"/>
    <w:multiLevelType w:val="multilevel"/>
    <w:tmpl w:val="6C4C7D71"/>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36"/>
    <w:rsid w:val="0005007E"/>
    <w:rsid w:val="002A483A"/>
    <w:rsid w:val="0039546D"/>
    <w:rsid w:val="00894E4D"/>
    <w:rsid w:val="009F0736"/>
    <w:rsid w:val="00B73022"/>
    <w:rsid w:val="00C44F31"/>
    <w:rsid w:val="00D63560"/>
    <w:rsid w:val="00FA144F"/>
    <w:rsid w:val="00FE648A"/>
    <w:rsid w:val="7A36D938"/>
    <w:rsid w:val="FF9A7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宋体" w:cs="宋体"/>
      <w:kern w:val="0"/>
      <w:sz w:val="24"/>
      <w:szCs w:val="24"/>
      <w:lang w:val="en-US" w:eastAsia="zh-CN" w:bidi="ar-SA"/>
    </w:rPr>
  </w:style>
  <w:style w:type="paragraph" w:styleId="2">
    <w:name w:val="heading 1"/>
    <w:basedOn w:val="1"/>
    <w:next w:val="1"/>
    <w:link w:val="22"/>
    <w:qFormat/>
    <w:uiPriority w:val="9"/>
    <w:pPr>
      <w:keepNext/>
      <w:keepLines/>
      <w:widowControl w:val="0"/>
      <w:numPr>
        <w:ilvl w:val="0"/>
        <w:numId w:val="1"/>
      </w:numPr>
      <w:spacing w:before="340" w:after="330" w:line="578" w:lineRule="auto"/>
      <w:ind w:firstLineChars="0"/>
      <w:jc w:val="both"/>
      <w:outlineLvl w:val="0"/>
    </w:pPr>
    <w:rPr>
      <w:rFonts w:ascii="Calibri" w:hAnsi="Calibri" w:cs="Times New Roman"/>
      <w:b/>
      <w:bCs/>
      <w:kern w:val="44"/>
      <w:sz w:val="44"/>
      <w:szCs w:val="44"/>
    </w:rPr>
  </w:style>
  <w:style w:type="paragraph" w:styleId="3">
    <w:name w:val="heading 2"/>
    <w:basedOn w:val="1"/>
    <w:next w:val="1"/>
    <w:link w:val="23"/>
    <w:unhideWhenUsed/>
    <w:qFormat/>
    <w:uiPriority w:val="9"/>
    <w:pPr>
      <w:keepNext/>
      <w:keepLines/>
      <w:widowControl w:val="0"/>
      <w:numPr>
        <w:ilvl w:val="1"/>
        <w:numId w:val="1"/>
      </w:numPr>
      <w:spacing w:before="260" w:after="260" w:line="416" w:lineRule="auto"/>
      <w:ind w:firstLineChars="0"/>
      <w:jc w:val="both"/>
      <w:outlineLvl w:val="1"/>
    </w:pPr>
    <w:rPr>
      <w:rFonts w:ascii="Cambria" w:hAnsi="Cambria" w:cs="Times New Roman"/>
      <w:b/>
      <w:bCs/>
      <w:kern w:val="2"/>
      <w:sz w:val="32"/>
      <w:szCs w:val="32"/>
    </w:rPr>
  </w:style>
  <w:style w:type="paragraph" w:styleId="4">
    <w:name w:val="heading 3"/>
    <w:basedOn w:val="1"/>
    <w:next w:val="1"/>
    <w:link w:val="24"/>
    <w:unhideWhenUsed/>
    <w:qFormat/>
    <w:uiPriority w:val="9"/>
    <w:pPr>
      <w:keepNext/>
      <w:keepLines/>
      <w:widowControl w:val="0"/>
      <w:numPr>
        <w:ilvl w:val="2"/>
        <w:numId w:val="1"/>
      </w:numPr>
      <w:spacing w:before="260" w:after="260" w:line="416" w:lineRule="auto"/>
      <w:ind w:firstLineChars="0"/>
      <w:jc w:val="both"/>
      <w:outlineLvl w:val="2"/>
    </w:pPr>
    <w:rPr>
      <w:rFonts w:ascii="Calibri" w:hAnsi="Calibri" w:cs="Times New Roman"/>
      <w:b/>
      <w:bCs/>
      <w:kern w:val="2"/>
      <w:sz w:val="32"/>
      <w:szCs w:val="32"/>
    </w:rPr>
  </w:style>
  <w:style w:type="paragraph" w:styleId="5">
    <w:name w:val="heading 4"/>
    <w:basedOn w:val="1"/>
    <w:next w:val="1"/>
    <w:link w:val="25"/>
    <w:unhideWhenUsed/>
    <w:qFormat/>
    <w:uiPriority w:val="9"/>
    <w:pPr>
      <w:keepNext/>
      <w:keepLines/>
      <w:widowControl w:val="0"/>
      <w:numPr>
        <w:ilvl w:val="3"/>
        <w:numId w:val="1"/>
      </w:numPr>
      <w:spacing w:before="280" w:after="290" w:line="376" w:lineRule="auto"/>
      <w:jc w:val="both"/>
      <w:outlineLvl w:val="3"/>
    </w:pPr>
    <w:rPr>
      <w:rFonts w:ascii="Cambria" w:hAnsi="Cambria" w:cs="Times New Roman"/>
      <w:b/>
      <w:bCs/>
      <w:kern w:val="2"/>
      <w:sz w:val="28"/>
      <w:szCs w:val="28"/>
    </w:rPr>
  </w:style>
  <w:style w:type="paragraph" w:styleId="6">
    <w:name w:val="heading 5"/>
    <w:basedOn w:val="1"/>
    <w:next w:val="1"/>
    <w:link w:val="26"/>
    <w:unhideWhenUsed/>
    <w:qFormat/>
    <w:uiPriority w:val="9"/>
    <w:pPr>
      <w:keepNext/>
      <w:keepLines/>
      <w:widowControl w:val="0"/>
      <w:numPr>
        <w:ilvl w:val="4"/>
        <w:numId w:val="1"/>
      </w:numPr>
      <w:spacing w:before="280" w:after="290" w:line="376" w:lineRule="auto"/>
      <w:jc w:val="both"/>
      <w:outlineLvl w:val="4"/>
    </w:pPr>
    <w:rPr>
      <w:rFonts w:ascii="Calibri" w:hAnsi="Calibri" w:cs="Times New Roman"/>
      <w:b/>
      <w:bCs/>
      <w:kern w:val="2"/>
      <w:sz w:val="28"/>
      <w:szCs w:val="28"/>
    </w:rPr>
  </w:style>
  <w:style w:type="paragraph" w:styleId="7">
    <w:name w:val="heading 6"/>
    <w:basedOn w:val="1"/>
    <w:next w:val="1"/>
    <w:link w:val="27"/>
    <w:unhideWhenUsed/>
    <w:qFormat/>
    <w:uiPriority w:val="9"/>
    <w:pPr>
      <w:keepNext/>
      <w:keepLines/>
      <w:widowControl w:val="0"/>
      <w:numPr>
        <w:ilvl w:val="5"/>
        <w:numId w:val="1"/>
      </w:numPr>
      <w:spacing w:before="240" w:after="64" w:line="320" w:lineRule="auto"/>
      <w:jc w:val="both"/>
      <w:outlineLvl w:val="5"/>
    </w:pPr>
    <w:rPr>
      <w:rFonts w:ascii="Cambria" w:hAnsi="Cambria" w:cs="Times New Roman"/>
      <w:b/>
      <w:bCs/>
      <w:kern w:val="2"/>
    </w:rPr>
  </w:style>
  <w:style w:type="paragraph" w:styleId="8">
    <w:name w:val="heading 7"/>
    <w:basedOn w:val="1"/>
    <w:next w:val="1"/>
    <w:link w:val="28"/>
    <w:unhideWhenUsed/>
    <w:qFormat/>
    <w:uiPriority w:val="9"/>
    <w:pPr>
      <w:keepNext/>
      <w:keepLines/>
      <w:widowControl w:val="0"/>
      <w:numPr>
        <w:ilvl w:val="6"/>
        <w:numId w:val="1"/>
      </w:numPr>
      <w:spacing w:before="240" w:after="64" w:line="320" w:lineRule="auto"/>
      <w:jc w:val="both"/>
      <w:outlineLvl w:val="6"/>
    </w:pPr>
    <w:rPr>
      <w:rFonts w:ascii="Calibri" w:hAnsi="Calibri" w:cs="Times New Roman"/>
      <w:b/>
      <w:bCs/>
      <w:kern w:val="2"/>
    </w:rPr>
  </w:style>
  <w:style w:type="paragraph" w:styleId="9">
    <w:name w:val="heading 8"/>
    <w:basedOn w:val="1"/>
    <w:next w:val="1"/>
    <w:link w:val="29"/>
    <w:unhideWhenUsed/>
    <w:qFormat/>
    <w:uiPriority w:val="9"/>
    <w:pPr>
      <w:keepNext/>
      <w:keepLines/>
      <w:widowControl w:val="0"/>
      <w:numPr>
        <w:ilvl w:val="7"/>
        <w:numId w:val="1"/>
      </w:numPr>
      <w:spacing w:before="240" w:after="64" w:line="320" w:lineRule="auto"/>
      <w:jc w:val="both"/>
      <w:outlineLvl w:val="7"/>
    </w:pPr>
    <w:rPr>
      <w:rFonts w:ascii="Cambria" w:hAnsi="Cambria" w:cs="Times New Roman"/>
      <w:kern w:val="2"/>
    </w:rPr>
  </w:style>
  <w:style w:type="paragraph" w:styleId="10">
    <w:name w:val="heading 9"/>
    <w:basedOn w:val="1"/>
    <w:next w:val="1"/>
    <w:link w:val="30"/>
    <w:unhideWhenUsed/>
    <w:qFormat/>
    <w:uiPriority w:val="9"/>
    <w:pPr>
      <w:keepNext/>
      <w:keepLines/>
      <w:widowControl w:val="0"/>
      <w:numPr>
        <w:ilvl w:val="8"/>
        <w:numId w:val="1"/>
      </w:numPr>
      <w:spacing w:before="240" w:after="64" w:line="320" w:lineRule="auto"/>
      <w:jc w:val="both"/>
      <w:outlineLvl w:val="8"/>
    </w:pPr>
    <w:rPr>
      <w:rFonts w:ascii="Cambria" w:hAnsi="Cambria" w:cs="Times New Roman"/>
      <w:kern w:val="2"/>
      <w:sz w:val="21"/>
      <w:szCs w:val="21"/>
    </w:rPr>
  </w:style>
  <w:style w:type="character" w:default="1" w:styleId="16">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footer"/>
    <w:basedOn w:val="1"/>
    <w:link w:val="31"/>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3">
    <w:name w:val="header"/>
    <w:basedOn w:val="1"/>
    <w:link w:val="32"/>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4">
    <w:name w:val="toc 1"/>
    <w:basedOn w:val="1"/>
    <w:next w:val="1"/>
    <w:unhideWhenUsed/>
    <w:qFormat/>
    <w:uiPriority w:val="39"/>
    <w:pPr>
      <w:widowControl w:val="0"/>
      <w:jc w:val="both"/>
    </w:pPr>
    <w:rPr>
      <w:rFonts w:ascii="Calibri" w:hAnsi="Calibri" w:cs="Times New Roman"/>
      <w:kern w:val="2"/>
      <w:sz w:val="21"/>
      <w:szCs w:val="22"/>
    </w:rPr>
  </w:style>
  <w:style w:type="paragraph" w:styleId="15">
    <w:name w:val="toc 2"/>
    <w:basedOn w:val="1"/>
    <w:next w:val="1"/>
    <w:unhideWhenUsed/>
    <w:qFormat/>
    <w:uiPriority w:val="39"/>
    <w:pPr>
      <w:ind w:left="420" w:leftChars="200"/>
    </w:pPr>
  </w:style>
  <w:style w:type="character" w:styleId="17">
    <w:name w:val="page number"/>
    <w:basedOn w:val="16"/>
    <w:unhideWhenUsed/>
    <w:qFormat/>
    <w:uiPriority w:val="99"/>
  </w:style>
  <w:style w:type="character" w:styleId="18">
    <w:name w:val="FollowedHyperlink"/>
    <w:basedOn w:val="16"/>
    <w:unhideWhenUsed/>
    <w:qFormat/>
    <w:uiPriority w:val="99"/>
    <w:rPr>
      <w:color w:val="954F72" w:themeColor="followedHyperlink"/>
      <w:u w:val="single"/>
      <w14:textFill>
        <w14:solidFill>
          <w14:schemeClr w14:val="folHlink"/>
        </w14:solidFill>
      </w14:textFill>
    </w:rPr>
  </w:style>
  <w:style w:type="character" w:styleId="19">
    <w:name w:val="Hyperlink"/>
    <w:basedOn w:val="16"/>
    <w:unhideWhenUsed/>
    <w:qFormat/>
    <w:uiPriority w:val="99"/>
    <w:rPr>
      <w:color w:val="0563C1" w:themeColor="hyperlink"/>
      <w:u w:val="single"/>
      <w14:textFill>
        <w14:solidFill>
          <w14:schemeClr w14:val="hlink"/>
        </w14:solidFill>
      </w14:textFill>
    </w:rPr>
  </w:style>
  <w:style w:type="table" w:styleId="21">
    <w:name w:val="Table Grid"/>
    <w:basedOn w:val="20"/>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标题 1 字符"/>
    <w:basedOn w:val="16"/>
    <w:link w:val="2"/>
    <w:qFormat/>
    <w:uiPriority w:val="9"/>
    <w:rPr>
      <w:rFonts w:ascii="Calibri" w:hAnsi="Calibri" w:eastAsia="宋体" w:cs="Times New Roman"/>
      <w:b/>
      <w:bCs/>
      <w:kern w:val="44"/>
      <w:sz w:val="44"/>
      <w:szCs w:val="44"/>
    </w:rPr>
  </w:style>
  <w:style w:type="character" w:customStyle="1" w:styleId="23">
    <w:name w:val="标题 2 字符"/>
    <w:basedOn w:val="16"/>
    <w:link w:val="3"/>
    <w:qFormat/>
    <w:uiPriority w:val="9"/>
    <w:rPr>
      <w:rFonts w:ascii="Cambria" w:hAnsi="Cambria" w:eastAsia="宋体" w:cs="Times New Roman"/>
      <w:b/>
      <w:bCs/>
      <w:sz w:val="32"/>
      <w:szCs w:val="32"/>
    </w:rPr>
  </w:style>
  <w:style w:type="character" w:customStyle="1" w:styleId="24">
    <w:name w:val="标题 3 字符"/>
    <w:basedOn w:val="16"/>
    <w:link w:val="4"/>
    <w:qFormat/>
    <w:uiPriority w:val="9"/>
    <w:rPr>
      <w:rFonts w:ascii="Calibri" w:hAnsi="Calibri" w:eastAsia="宋体" w:cs="Times New Roman"/>
      <w:b/>
      <w:bCs/>
      <w:sz w:val="32"/>
      <w:szCs w:val="32"/>
    </w:rPr>
  </w:style>
  <w:style w:type="character" w:customStyle="1" w:styleId="25">
    <w:name w:val="标题 4 字符"/>
    <w:basedOn w:val="16"/>
    <w:link w:val="5"/>
    <w:qFormat/>
    <w:uiPriority w:val="9"/>
    <w:rPr>
      <w:rFonts w:ascii="Cambria" w:hAnsi="Cambria" w:eastAsia="宋体" w:cs="Times New Roman"/>
      <w:b/>
      <w:bCs/>
      <w:sz w:val="28"/>
      <w:szCs w:val="28"/>
    </w:rPr>
  </w:style>
  <w:style w:type="character" w:customStyle="1" w:styleId="26">
    <w:name w:val="标题 5 字符"/>
    <w:basedOn w:val="16"/>
    <w:link w:val="6"/>
    <w:qFormat/>
    <w:uiPriority w:val="9"/>
    <w:rPr>
      <w:rFonts w:ascii="Calibri" w:hAnsi="Calibri" w:eastAsia="宋体" w:cs="Times New Roman"/>
      <w:b/>
      <w:bCs/>
      <w:sz w:val="28"/>
      <w:szCs w:val="28"/>
    </w:rPr>
  </w:style>
  <w:style w:type="character" w:customStyle="1" w:styleId="27">
    <w:name w:val="标题 6 字符"/>
    <w:basedOn w:val="16"/>
    <w:link w:val="7"/>
    <w:semiHidden/>
    <w:qFormat/>
    <w:uiPriority w:val="9"/>
    <w:rPr>
      <w:rFonts w:ascii="Cambria" w:hAnsi="Cambria" w:eastAsia="宋体" w:cs="Times New Roman"/>
      <w:b/>
      <w:bCs/>
      <w:sz w:val="24"/>
    </w:rPr>
  </w:style>
  <w:style w:type="character" w:customStyle="1" w:styleId="28">
    <w:name w:val="标题 7 字符"/>
    <w:basedOn w:val="16"/>
    <w:link w:val="8"/>
    <w:semiHidden/>
    <w:qFormat/>
    <w:uiPriority w:val="9"/>
    <w:rPr>
      <w:rFonts w:ascii="Calibri" w:hAnsi="Calibri" w:eastAsia="宋体" w:cs="Times New Roman"/>
      <w:b/>
      <w:bCs/>
      <w:sz w:val="24"/>
    </w:rPr>
  </w:style>
  <w:style w:type="character" w:customStyle="1" w:styleId="29">
    <w:name w:val="标题 8 字符"/>
    <w:basedOn w:val="16"/>
    <w:link w:val="9"/>
    <w:semiHidden/>
    <w:qFormat/>
    <w:uiPriority w:val="9"/>
    <w:rPr>
      <w:rFonts w:ascii="Cambria" w:hAnsi="Cambria" w:eastAsia="宋体" w:cs="Times New Roman"/>
      <w:sz w:val="24"/>
    </w:rPr>
  </w:style>
  <w:style w:type="character" w:customStyle="1" w:styleId="30">
    <w:name w:val="标题 9 字符"/>
    <w:basedOn w:val="16"/>
    <w:link w:val="10"/>
    <w:semiHidden/>
    <w:qFormat/>
    <w:uiPriority w:val="9"/>
    <w:rPr>
      <w:rFonts w:ascii="Cambria" w:hAnsi="Cambria" w:eastAsia="宋体" w:cs="Times New Roman"/>
      <w:szCs w:val="21"/>
    </w:rPr>
  </w:style>
  <w:style w:type="character" w:customStyle="1" w:styleId="31">
    <w:name w:val="页脚 字符"/>
    <w:basedOn w:val="16"/>
    <w:link w:val="12"/>
    <w:qFormat/>
    <w:uiPriority w:val="99"/>
    <w:rPr>
      <w:sz w:val="18"/>
      <w:szCs w:val="18"/>
    </w:rPr>
  </w:style>
  <w:style w:type="character" w:customStyle="1" w:styleId="32">
    <w:name w:val="页眉 字符"/>
    <w:basedOn w:val="16"/>
    <w:link w:val="13"/>
    <w:qFormat/>
    <w:uiPriority w:val="99"/>
    <w:rPr>
      <w:sz w:val="18"/>
      <w:szCs w:val="18"/>
    </w:rPr>
  </w:style>
  <w:style w:type="paragraph" w:customStyle="1" w:styleId="33">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szCs w:val="28"/>
    </w:rPr>
  </w:style>
  <w:style w:type="character" w:customStyle="1" w:styleId="34">
    <w:name w:val="Unresolved Mention"/>
    <w:basedOn w:val="16"/>
    <w:unhideWhenUsed/>
    <w:qFormat/>
    <w:uiPriority w:val="99"/>
    <w:rPr>
      <w:color w:val="605E5C"/>
      <w:shd w:val="clear" w:color="auto" w:fill="E1DFDD"/>
    </w:rPr>
  </w:style>
  <w:style w:type="paragraph" w:customStyle="1" w:styleId="35">
    <w:name w:val="List Paragraph"/>
    <w:basedOn w:val="1"/>
    <w:qFormat/>
    <w:uiPriority w:val="34"/>
    <w:pPr>
      <w:widowControl w:val="0"/>
      <w:spacing w:line="240" w:lineRule="auto"/>
      <w:ind w:firstLine="420"/>
      <w:jc w:val="both"/>
    </w:pPr>
    <w:rPr>
      <w:rFonts w:ascii="Calibri" w:hAnsi="Calibri"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427</Words>
  <Characters>2439</Characters>
  <Lines>20</Lines>
  <Paragraphs>5</Paragraphs>
  <ScaleCrop>false</ScaleCrop>
  <LinksUpToDate>false</LinksUpToDate>
  <CharactersWithSpaces>2861</CharactersWithSpaces>
  <Application>WPS Office_3.1.1.4956_F1E327BC-269C-435d-A152-05C5408002CA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2021-06-09T00:23:00Z</dcterms:created>
  <dc:creator>Microsoft Office User</dc:creator>
  <cp:lastModifiedBy>陈旺</cp:lastModifiedBy>
  <dcterms:modified xsi:type="dcterms:W3CDTF">2021-06-09T16:41:17Z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