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方正小标宋简体"/>
          <w:kern w:val="0"/>
          <w:sz w:val="40"/>
          <w:szCs w:val="40"/>
        </w:rPr>
      </w:pPr>
    </w:p>
    <w:p>
      <w:pPr>
        <w:spacing w:line="560" w:lineRule="exact"/>
        <w:jc w:val="center"/>
        <w:rPr>
          <w:rFonts w:hint="eastAsia" w:eastAsia="方正小标宋简体"/>
          <w:kern w:val="0"/>
          <w:sz w:val="40"/>
          <w:szCs w:val="40"/>
          <w:lang w:eastAsia="zh-CN"/>
        </w:rPr>
      </w:pPr>
      <w:r>
        <w:rPr>
          <w:rFonts w:hint="eastAsia" w:ascii="仿宋" w:hAnsi="仿宋" w:eastAsia="仿宋" w:cs="仿宋"/>
          <w:kern w:val="0"/>
          <w:sz w:val="40"/>
          <w:szCs w:val="40"/>
          <w:lang w:val="en-US" w:eastAsia="zh-CN"/>
        </w:rPr>
        <w:t>2019</w:t>
      </w:r>
      <w:r>
        <w:rPr>
          <w:rFonts w:hint="eastAsia" w:eastAsia="方正小标宋简体"/>
          <w:kern w:val="0"/>
          <w:sz w:val="40"/>
          <w:szCs w:val="40"/>
          <w:lang w:val="en-US" w:eastAsia="zh-CN"/>
        </w:rPr>
        <w:t>年度</w:t>
      </w:r>
      <w:r>
        <w:rPr>
          <w:rFonts w:eastAsia="方正小标宋简体"/>
          <w:kern w:val="0"/>
          <w:sz w:val="40"/>
          <w:szCs w:val="40"/>
        </w:rPr>
        <w:t>部门整体支出绩效</w:t>
      </w:r>
      <w:r>
        <w:rPr>
          <w:rFonts w:hint="eastAsia" w:eastAsia="方正小标宋简体"/>
          <w:kern w:val="0"/>
          <w:sz w:val="40"/>
          <w:szCs w:val="40"/>
          <w:lang w:eastAsia="zh-CN"/>
        </w:rPr>
        <w:t>自</w:t>
      </w:r>
      <w:r>
        <w:rPr>
          <w:rFonts w:eastAsia="方正小标宋简体"/>
          <w:kern w:val="0"/>
          <w:sz w:val="40"/>
          <w:szCs w:val="40"/>
        </w:rPr>
        <w:t>评表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b w:val="0"/>
          <w:bCs w:val="0"/>
          <w:kern w:val="0"/>
          <w:sz w:val="21"/>
          <w:szCs w:val="21"/>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b w:val="0"/>
          <w:bCs w:val="0"/>
          <w:kern w:val="0"/>
          <w:sz w:val="21"/>
          <w:szCs w:val="21"/>
          <w:lang w:eastAsia="zh-CN"/>
        </w:rPr>
      </w:pPr>
    </w:p>
    <w:tbl>
      <w:tblPr>
        <w:tblStyle w:val="7"/>
        <w:tblW w:w="906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03"/>
        <w:gridCol w:w="503"/>
        <w:gridCol w:w="91"/>
        <w:gridCol w:w="412"/>
        <w:gridCol w:w="180"/>
        <w:gridCol w:w="323"/>
        <w:gridCol w:w="156"/>
        <w:gridCol w:w="627"/>
        <w:gridCol w:w="517"/>
        <w:gridCol w:w="537"/>
        <w:gridCol w:w="1231"/>
        <w:gridCol w:w="569"/>
        <w:gridCol w:w="146"/>
        <w:gridCol w:w="363"/>
        <w:gridCol w:w="1593"/>
        <w:gridCol w:w="717"/>
        <w:gridCol w:w="59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9" w:hRule="atLeast"/>
          <w:jc w:val="center"/>
        </w:trPr>
        <w:tc>
          <w:tcPr>
            <w:tcW w:w="1689" w:type="dxa"/>
            <w:gridSpan w:val="5"/>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部门名称</w:t>
            </w:r>
          </w:p>
        </w:tc>
        <w:tc>
          <w:tcPr>
            <w:tcW w:w="3960" w:type="dxa"/>
            <w:gridSpan w:val="7"/>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eastAsia="zh-CN"/>
              </w:rPr>
              <w:t>长沙市望城区重点建设项目事务中心</w:t>
            </w:r>
            <w:r>
              <w:rPr>
                <w:rFonts w:hint="eastAsia" w:asciiTheme="minorEastAsia" w:hAnsiTheme="minorEastAsia" w:eastAsiaTheme="minorEastAsia" w:cstheme="minorEastAsia"/>
                <w:color w:val="000000"/>
                <w:sz w:val="21"/>
                <w:szCs w:val="21"/>
              </w:rPr>
              <w:t>　</w:t>
            </w:r>
          </w:p>
        </w:tc>
        <w:tc>
          <w:tcPr>
            <w:tcW w:w="2102" w:type="dxa"/>
            <w:gridSpan w:val="3"/>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下属单位个数</w:t>
            </w:r>
          </w:p>
        </w:tc>
        <w:tc>
          <w:tcPr>
            <w:tcW w:w="1312" w:type="dxa"/>
            <w:gridSpan w:val="2"/>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9" w:hRule="atLeast"/>
          <w:jc w:val="center"/>
        </w:trPr>
        <w:tc>
          <w:tcPr>
            <w:tcW w:w="1689" w:type="dxa"/>
            <w:gridSpan w:val="5"/>
            <w:vMerge w:val="restart"/>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整体支出规模</w:t>
            </w:r>
          </w:p>
        </w:tc>
        <w:tc>
          <w:tcPr>
            <w:tcW w:w="2160" w:type="dxa"/>
            <w:gridSpan w:val="5"/>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rPr>
              <w:t>　</w:t>
            </w:r>
            <w:r>
              <w:rPr>
                <w:rFonts w:hint="eastAsia" w:asciiTheme="minorEastAsia" w:hAnsiTheme="minorEastAsia" w:eastAsiaTheme="minorEastAsia" w:cstheme="minorEastAsia"/>
                <w:color w:val="000000"/>
                <w:sz w:val="21"/>
                <w:szCs w:val="21"/>
                <w:lang w:eastAsia="zh-CN"/>
              </w:rPr>
              <w:t>项</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lang w:eastAsia="zh-CN"/>
              </w:rPr>
              <w:t>目</w:t>
            </w:r>
          </w:p>
        </w:tc>
        <w:tc>
          <w:tcPr>
            <w:tcW w:w="2309" w:type="dxa"/>
            <w:gridSpan w:val="4"/>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全年预算数</w:t>
            </w:r>
          </w:p>
        </w:tc>
        <w:tc>
          <w:tcPr>
            <w:tcW w:w="2310" w:type="dxa"/>
            <w:gridSpan w:val="2"/>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全年执行数</w:t>
            </w:r>
          </w:p>
        </w:tc>
        <w:tc>
          <w:tcPr>
            <w:tcW w:w="595" w:type="dxa"/>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执行率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9" w:hRule="atLeast"/>
          <w:jc w:val="center"/>
        </w:trPr>
        <w:tc>
          <w:tcPr>
            <w:tcW w:w="1689" w:type="dxa"/>
            <w:gridSpan w:val="5"/>
            <w:vMerge w:val="continue"/>
            <w:tcBorders>
              <w:tl2br w:val="nil"/>
              <w:tr2bl w:val="nil"/>
            </w:tcBorders>
            <w:vAlign w:val="center"/>
          </w:tcPr>
          <w:p>
            <w:pPr>
              <w:spacing w:line="250" w:lineRule="exact"/>
              <w:rPr>
                <w:rFonts w:hint="eastAsia" w:asciiTheme="minorEastAsia" w:hAnsiTheme="minorEastAsia" w:eastAsiaTheme="minorEastAsia" w:cstheme="minorEastAsia"/>
                <w:color w:val="000000"/>
                <w:sz w:val="21"/>
                <w:szCs w:val="21"/>
              </w:rPr>
            </w:pPr>
          </w:p>
        </w:tc>
        <w:tc>
          <w:tcPr>
            <w:tcW w:w="479" w:type="dxa"/>
            <w:gridSpan w:val="2"/>
            <w:vMerge w:val="restart"/>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资</w:t>
            </w:r>
          </w:p>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金</w:t>
            </w:r>
          </w:p>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来</w:t>
            </w:r>
          </w:p>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源</w:t>
            </w:r>
          </w:p>
          <w:p>
            <w:pPr>
              <w:spacing w:line="250" w:lineRule="exact"/>
              <w:jc w:val="center"/>
              <w:rPr>
                <w:rFonts w:hint="eastAsia" w:asciiTheme="minorEastAsia" w:hAnsiTheme="minorEastAsia" w:eastAsiaTheme="minorEastAsia" w:cstheme="minorEastAsia"/>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合计</w:t>
            </w:r>
          </w:p>
        </w:tc>
        <w:tc>
          <w:tcPr>
            <w:tcW w:w="2309" w:type="dxa"/>
            <w:gridSpan w:val="4"/>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6565897</w:t>
            </w:r>
            <w:r>
              <w:rPr>
                <w:rFonts w:hint="eastAsia" w:asciiTheme="minorEastAsia" w:hAnsiTheme="minorEastAsia" w:eastAsiaTheme="minorEastAsia" w:cstheme="minorEastAsia"/>
                <w:color w:val="000000"/>
                <w:sz w:val="21"/>
                <w:szCs w:val="21"/>
              </w:rPr>
              <w:t>　</w:t>
            </w:r>
          </w:p>
        </w:tc>
        <w:tc>
          <w:tcPr>
            <w:tcW w:w="2310" w:type="dxa"/>
            <w:gridSpan w:val="2"/>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宋体" w:hAnsi="宋体" w:eastAsia="宋体" w:cs="宋体"/>
                <w:i w:val="0"/>
                <w:color w:val="000000"/>
                <w:kern w:val="0"/>
                <w:sz w:val="22"/>
                <w:szCs w:val="22"/>
                <w:u w:val="none"/>
                <w:lang w:val="en-US" w:eastAsia="zh-CN" w:bidi="ar"/>
              </w:rPr>
              <w:t>8775374.63</w:t>
            </w:r>
            <w:r>
              <w:rPr>
                <w:rFonts w:hint="eastAsia" w:asciiTheme="minorEastAsia" w:hAnsiTheme="minorEastAsia" w:eastAsiaTheme="minorEastAsia" w:cstheme="minorEastAsia"/>
                <w:color w:val="000000"/>
                <w:sz w:val="21"/>
                <w:szCs w:val="21"/>
              </w:rPr>
              <w:t>　</w:t>
            </w:r>
          </w:p>
        </w:tc>
        <w:tc>
          <w:tcPr>
            <w:tcW w:w="595" w:type="dxa"/>
            <w:tcBorders>
              <w:tl2br w:val="nil"/>
              <w:tr2bl w:val="nil"/>
            </w:tcBorders>
            <w:tcMar>
              <w:top w:w="15" w:type="dxa"/>
              <w:left w:w="15" w:type="dxa"/>
              <w:bottom w:w="0" w:type="dxa"/>
              <w:right w:w="15" w:type="dxa"/>
            </w:tcMar>
            <w:vAlign w:val="center"/>
          </w:tcPr>
          <w:p>
            <w:pPr>
              <w:spacing w:line="250" w:lineRule="exact"/>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134%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9" w:hRule="atLeast"/>
          <w:jc w:val="center"/>
        </w:trPr>
        <w:tc>
          <w:tcPr>
            <w:tcW w:w="1689" w:type="dxa"/>
            <w:gridSpan w:val="5"/>
            <w:vMerge w:val="continue"/>
            <w:tcBorders>
              <w:tl2br w:val="nil"/>
              <w:tr2bl w:val="nil"/>
            </w:tcBorders>
            <w:vAlign w:val="center"/>
          </w:tcPr>
          <w:p>
            <w:pPr>
              <w:spacing w:line="250" w:lineRule="exact"/>
              <w:rPr>
                <w:rFonts w:hint="eastAsia" w:asciiTheme="minorEastAsia" w:hAnsiTheme="minorEastAsia" w:eastAsiaTheme="minorEastAsia" w:cstheme="minorEastAsia"/>
                <w:color w:val="000000"/>
                <w:sz w:val="21"/>
                <w:szCs w:val="21"/>
              </w:rPr>
            </w:pPr>
          </w:p>
        </w:tc>
        <w:tc>
          <w:tcPr>
            <w:tcW w:w="479" w:type="dxa"/>
            <w:gridSpan w:val="2"/>
            <w:vMerge w:val="continue"/>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（1）财政拨</w:t>
            </w:r>
            <w:r>
              <w:rPr>
                <w:rFonts w:hint="eastAsia" w:asciiTheme="minorEastAsia" w:hAnsiTheme="minorEastAsia" w:eastAsiaTheme="minorEastAsia" w:cstheme="minorEastAsia"/>
                <w:color w:val="000000"/>
                <w:sz w:val="21"/>
                <w:szCs w:val="21"/>
                <w:lang w:eastAsia="zh-CN"/>
              </w:rPr>
              <w:t>款</w:t>
            </w:r>
          </w:p>
        </w:tc>
        <w:tc>
          <w:tcPr>
            <w:tcW w:w="2309" w:type="dxa"/>
            <w:gridSpan w:val="4"/>
            <w:tcBorders>
              <w:tl2br w:val="nil"/>
              <w:tr2bl w:val="nil"/>
            </w:tcBorders>
            <w:tcMar>
              <w:top w:w="15" w:type="dxa"/>
              <w:left w:w="15" w:type="dxa"/>
              <w:bottom w:w="0" w:type="dxa"/>
              <w:right w:w="15" w:type="dxa"/>
            </w:tcMar>
            <w:vAlign w:val="center"/>
          </w:tcPr>
          <w:p>
            <w:pPr>
              <w:spacing w:line="250" w:lineRule="exact"/>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6565897</w:t>
            </w:r>
          </w:p>
        </w:tc>
        <w:tc>
          <w:tcPr>
            <w:tcW w:w="2310" w:type="dxa"/>
            <w:gridSpan w:val="2"/>
            <w:tcBorders>
              <w:tl2br w:val="nil"/>
              <w:tr2bl w:val="nil"/>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8651974.63</w:t>
            </w:r>
          </w:p>
        </w:tc>
        <w:tc>
          <w:tcPr>
            <w:tcW w:w="595" w:type="dxa"/>
            <w:tcBorders>
              <w:tl2br w:val="nil"/>
              <w:tr2bl w:val="nil"/>
            </w:tcBorders>
            <w:tcMar>
              <w:top w:w="15" w:type="dxa"/>
              <w:left w:w="15" w:type="dxa"/>
              <w:bottom w:w="0" w:type="dxa"/>
              <w:right w:w="15" w:type="dxa"/>
            </w:tcMar>
            <w:vAlign w:val="center"/>
          </w:tcPr>
          <w:p>
            <w:pPr>
              <w:spacing w:line="250" w:lineRule="exact"/>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132%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9" w:hRule="atLeast"/>
          <w:jc w:val="center"/>
        </w:trPr>
        <w:tc>
          <w:tcPr>
            <w:tcW w:w="1689" w:type="dxa"/>
            <w:gridSpan w:val="5"/>
            <w:vMerge w:val="continue"/>
            <w:tcBorders>
              <w:tl2br w:val="nil"/>
              <w:tr2bl w:val="nil"/>
            </w:tcBorders>
            <w:vAlign w:val="center"/>
          </w:tcPr>
          <w:p>
            <w:pPr>
              <w:spacing w:line="250" w:lineRule="exact"/>
              <w:rPr>
                <w:rFonts w:hint="eastAsia" w:asciiTheme="minorEastAsia" w:hAnsiTheme="minorEastAsia" w:eastAsiaTheme="minorEastAsia" w:cstheme="minorEastAsia"/>
                <w:color w:val="000000"/>
                <w:sz w:val="21"/>
                <w:szCs w:val="21"/>
              </w:rPr>
            </w:pPr>
          </w:p>
        </w:tc>
        <w:tc>
          <w:tcPr>
            <w:tcW w:w="479" w:type="dxa"/>
            <w:gridSpan w:val="2"/>
            <w:vMerge w:val="continue"/>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（2）其他资金</w:t>
            </w:r>
          </w:p>
        </w:tc>
        <w:tc>
          <w:tcPr>
            <w:tcW w:w="2309" w:type="dxa"/>
            <w:gridSpan w:val="4"/>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p>
        </w:tc>
        <w:tc>
          <w:tcPr>
            <w:tcW w:w="2310" w:type="dxa"/>
            <w:gridSpan w:val="2"/>
            <w:tcBorders>
              <w:tl2br w:val="nil"/>
              <w:tr2bl w:val="nil"/>
            </w:tcBorders>
            <w:tcMar>
              <w:top w:w="15" w:type="dxa"/>
              <w:left w:w="15" w:type="dxa"/>
              <w:bottom w:w="0" w:type="dxa"/>
              <w:right w:w="15" w:type="dxa"/>
            </w:tcMar>
            <w:vAlign w:val="center"/>
          </w:tcPr>
          <w:p>
            <w:pPr>
              <w:spacing w:line="250" w:lineRule="exact"/>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123400</w:t>
            </w:r>
          </w:p>
        </w:tc>
        <w:tc>
          <w:tcPr>
            <w:tcW w:w="595" w:type="dxa"/>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9" w:hRule="atLeast"/>
          <w:jc w:val="center"/>
        </w:trPr>
        <w:tc>
          <w:tcPr>
            <w:tcW w:w="1689" w:type="dxa"/>
            <w:gridSpan w:val="5"/>
            <w:vMerge w:val="continue"/>
            <w:tcBorders>
              <w:tl2br w:val="nil"/>
              <w:tr2bl w:val="nil"/>
            </w:tcBorders>
            <w:vAlign w:val="center"/>
          </w:tcPr>
          <w:p>
            <w:pPr>
              <w:spacing w:line="250" w:lineRule="exact"/>
              <w:rPr>
                <w:rFonts w:hint="eastAsia" w:asciiTheme="minorEastAsia" w:hAnsiTheme="minorEastAsia" w:eastAsiaTheme="minorEastAsia" w:cstheme="minorEastAsia"/>
                <w:color w:val="000000"/>
                <w:sz w:val="21"/>
                <w:szCs w:val="21"/>
              </w:rPr>
            </w:pPr>
          </w:p>
        </w:tc>
        <w:tc>
          <w:tcPr>
            <w:tcW w:w="479" w:type="dxa"/>
            <w:gridSpan w:val="2"/>
            <w:vMerge w:val="restart"/>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资</w:t>
            </w:r>
          </w:p>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金</w:t>
            </w:r>
          </w:p>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结</w:t>
            </w:r>
          </w:p>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构</w:t>
            </w:r>
          </w:p>
          <w:p>
            <w:pPr>
              <w:spacing w:line="250" w:lineRule="exact"/>
              <w:jc w:val="center"/>
              <w:rPr>
                <w:rFonts w:hint="eastAsia" w:asciiTheme="minorEastAsia" w:hAnsiTheme="minorEastAsia" w:eastAsiaTheme="minorEastAsia" w:cstheme="minorEastAsia"/>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合计</w:t>
            </w:r>
          </w:p>
        </w:tc>
        <w:tc>
          <w:tcPr>
            <w:tcW w:w="2309" w:type="dxa"/>
            <w:gridSpan w:val="4"/>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6565897</w:t>
            </w:r>
            <w:r>
              <w:rPr>
                <w:rFonts w:hint="eastAsia" w:asciiTheme="minorEastAsia" w:hAnsiTheme="minorEastAsia" w:eastAsiaTheme="minorEastAsia" w:cstheme="minorEastAsia"/>
                <w:color w:val="000000"/>
                <w:sz w:val="21"/>
                <w:szCs w:val="21"/>
              </w:rPr>
              <w:t>　</w:t>
            </w:r>
          </w:p>
        </w:tc>
        <w:tc>
          <w:tcPr>
            <w:tcW w:w="2310" w:type="dxa"/>
            <w:gridSpan w:val="2"/>
            <w:tcBorders>
              <w:tl2br w:val="nil"/>
              <w:tr2bl w:val="nil"/>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8775374.63</w:t>
            </w:r>
          </w:p>
        </w:tc>
        <w:tc>
          <w:tcPr>
            <w:tcW w:w="595" w:type="dxa"/>
            <w:tcBorders>
              <w:tl2br w:val="nil"/>
              <w:tr2bl w:val="nil"/>
            </w:tcBorders>
            <w:tcMar>
              <w:top w:w="15" w:type="dxa"/>
              <w:left w:w="15" w:type="dxa"/>
              <w:bottom w:w="0" w:type="dxa"/>
              <w:right w:w="15" w:type="dxa"/>
            </w:tcMar>
            <w:vAlign w:val="center"/>
          </w:tcPr>
          <w:p>
            <w:pPr>
              <w:spacing w:line="250" w:lineRule="exact"/>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134%</w:t>
            </w:r>
            <w:bookmarkStart w:id="0" w:name="_GoBack"/>
            <w:bookmarkEnd w:id="0"/>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9" w:hRule="atLeast"/>
          <w:jc w:val="center"/>
        </w:trPr>
        <w:tc>
          <w:tcPr>
            <w:tcW w:w="1689" w:type="dxa"/>
            <w:gridSpan w:val="5"/>
            <w:vMerge w:val="continue"/>
            <w:tcBorders>
              <w:tl2br w:val="nil"/>
              <w:tr2bl w:val="nil"/>
            </w:tcBorders>
            <w:vAlign w:val="center"/>
          </w:tcPr>
          <w:p>
            <w:pPr>
              <w:spacing w:line="250" w:lineRule="exact"/>
              <w:rPr>
                <w:rFonts w:hint="eastAsia" w:asciiTheme="minorEastAsia" w:hAnsiTheme="minorEastAsia" w:eastAsiaTheme="minorEastAsia" w:cstheme="minorEastAsia"/>
                <w:color w:val="000000"/>
                <w:sz w:val="21"/>
                <w:szCs w:val="21"/>
              </w:rPr>
            </w:pPr>
          </w:p>
        </w:tc>
        <w:tc>
          <w:tcPr>
            <w:tcW w:w="479" w:type="dxa"/>
            <w:gridSpan w:val="2"/>
            <w:vMerge w:val="continue"/>
            <w:tcBorders>
              <w:tl2br w:val="nil"/>
              <w:tr2bl w:val="nil"/>
            </w:tcBorders>
            <w:tcMar>
              <w:top w:w="15" w:type="dxa"/>
              <w:left w:w="15" w:type="dxa"/>
              <w:bottom w:w="0" w:type="dxa"/>
              <w:right w:w="15" w:type="dxa"/>
            </w:tcMar>
            <w:vAlign w:val="center"/>
          </w:tcPr>
          <w:p>
            <w:pPr>
              <w:spacing w:line="250" w:lineRule="exact"/>
              <w:jc w:val="right"/>
              <w:rPr>
                <w:rFonts w:hint="eastAsia" w:asciiTheme="minorEastAsia" w:hAnsiTheme="minorEastAsia" w:eastAsiaTheme="minorEastAsia" w:cstheme="minorEastAsia"/>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（1）基本支</w:t>
            </w:r>
            <w:r>
              <w:rPr>
                <w:rFonts w:hint="eastAsia" w:asciiTheme="minorEastAsia" w:hAnsiTheme="minorEastAsia" w:eastAsiaTheme="minorEastAsia" w:cstheme="minorEastAsia"/>
                <w:color w:val="000000"/>
                <w:sz w:val="21"/>
                <w:szCs w:val="21"/>
                <w:lang w:eastAsia="zh-CN"/>
              </w:rPr>
              <w:t>出</w:t>
            </w:r>
          </w:p>
        </w:tc>
        <w:tc>
          <w:tcPr>
            <w:tcW w:w="2309" w:type="dxa"/>
            <w:gridSpan w:val="4"/>
            <w:tcBorders>
              <w:tl2br w:val="nil"/>
              <w:tr2bl w:val="nil"/>
            </w:tcBorders>
            <w:tcMar>
              <w:top w:w="15" w:type="dxa"/>
              <w:left w:w="15" w:type="dxa"/>
              <w:bottom w:w="0" w:type="dxa"/>
              <w:right w:w="15" w:type="dxa"/>
            </w:tcMar>
            <w:vAlign w:val="center"/>
          </w:tcPr>
          <w:p>
            <w:pPr>
              <w:spacing w:line="250" w:lineRule="exact"/>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4365897</w:t>
            </w:r>
          </w:p>
        </w:tc>
        <w:tc>
          <w:tcPr>
            <w:tcW w:w="2310" w:type="dxa"/>
            <w:gridSpan w:val="2"/>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6619275.75</w:t>
            </w:r>
            <w:r>
              <w:rPr>
                <w:rFonts w:hint="eastAsia" w:asciiTheme="minorEastAsia" w:hAnsiTheme="minorEastAsia" w:eastAsiaTheme="minorEastAsia" w:cstheme="minorEastAsia"/>
                <w:color w:val="000000"/>
                <w:sz w:val="21"/>
                <w:szCs w:val="21"/>
              </w:rPr>
              <w:t>　</w:t>
            </w:r>
          </w:p>
        </w:tc>
        <w:tc>
          <w:tcPr>
            <w:tcW w:w="595" w:type="dxa"/>
            <w:tcBorders>
              <w:tl2br w:val="nil"/>
              <w:tr2bl w:val="nil"/>
            </w:tcBorders>
            <w:tcMar>
              <w:top w:w="15" w:type="dxa"/>
              <w:left w:w="15" w:type="dxa"/>
              <w:bottom w:w="0" w:type="dxa"/>
              <w:right w:w="15" w:type="dxa"/>
            </w:tcMar>
            <w:vAlign w:val="center"/>
          </w:tcPr>
          <w:p>
            <w:pPr>
              <w:spacing w:line="250" w:lineRule="exact"/>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152%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9" w:hRule="atLeast"/>
          <w:jc w:val="center"/>
        </w:trPr>
        <w:tc>
          <w:tcPr>
            <w:tcW w:w="1689" w:type="dxa"/>
            <w:gridSpan w:val="5"/>
            <w:vMerge w:val="continue"/>
            <w:tcBorders>
              <w:tl2br w:val="nil"/>
              <w:tr2bl w:val="nil"/>
            </w:tcBorders>
            <w:vAlign w:val="center"/>
          </w:tcPr>
          <w:p>
            <w:pPr>
              <w:spacing w:line="250" w:lineRule="exact"/>
              <w:rPr>
                <w:rFonts w:hint="eastAsia" w:asciiTheme="minorEastAsia" w:hAnsiTheme="minorEastAsia" w:eastAsiaTheme="minorEastAsia" w:cstheme="minorEastAsia"/>
                <w:color w:val="000000"/>
                <w:sz w:val="21"/>
                <w:szCs w:val="21"/>
              </w:rPr>
            </w:pPr>
          </w:p>
        </w:tc>
        <w:tc>
          <w:tcPr>
            <w:tcW w:w="479" w:type="dxa"/>
            <w:gridSpan w:val="2"/>
            <w:vMerge w:val="continue"/>
            <w:tcBorders>
              <w:tl2br w:val="nil"/>
              <w:tr2bl w:val="nil"/>
            </w:tcBorders>
            <w:tcMar>
              <w:top w:w="15" w:type="dxa"/>
              <w:left w:w="15" w:type="dxa"/>
              <w:bottom w:w="0" w:type="dxa"/>
              <w:right w:w="15" w:type="dxa"/>
            </w:tcMar>
            <w:vAlign w:val="center"/>
          </w:tcPr>
          <w:p>
            <w:pPr>
              <w:spacing w:line="250" w:lineRule="exact"/>
              <w:jc w:val="right"/>
              <w:rPr>
                <w:rFonts w:hint="eastAsia" w:asciiTheme="minorEastAsia" w:hAnsiTheme="minorEastAsia" w:eastAsiaTheme="minorEastAsia" w:cstheme="minorEastAsia"/>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pPr>
              <w:tabs>
                <w:tab w:val="left" w:pos="567"/>
              </w:tabs>
              <w:spacing w:line="250" w:lineRule="exact"/>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（2）项目支</w:t>
            </w:r>
            <w:r>
              <w:rPr>
                <w:rFonts w:hint="eastAsia" w:asciiTheme="minorEastAsia" w:hAnsiTheme="minorEastAsia" w:eastAsiaTheme="minorEastAsia" w:cstheme="minorEastAsia"/>
                <w:color w:val="000000"/>
                <w:sz w:val="21"/>
                <w:szCs w:val="21"/>
                <w:lang w:eastAsia="zh-CN"/>
              </w:rPr>
              <w:t>出</w:t>
            </w:r>
          </w:p>
        </w:tc>
        <w:tc>
          <w:tcPr>
            <w:tcW w:w="2309" w:type="dxa"/>
            <w:gridSpan w:val="4"/>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2200000</w:t>
            </w:r>
            <w:r>
              <w:rPr>
                <w:rFonts w:hint="eastAsia" w:asciiTheme="minorEastAsia" w:hAnsiTheme="minorEastAsia" w:eastAsiaTheme="minorEastAsia" w:cstheme="minorEastAsia"/>
                <w:color w:val="000000"/>
                <w:sz w:val="21"/>
                <w:szCs w:val="21"/>
              </w:rPr>
              <w:t>　</w:t>
            </w:r>
          </w:p>
        </w:tc>
        <w:tc>
          <w:tcPr>
            <w:tcW w:w="2310" w:type="dxa"/>
            <w:gridSpan w:val="2"/>
            <w:tcBorders>
              <w:tl2br w:val="nil"/>
              <w:tr2bl w:val="nil"/>
            </w:tcBorders>
            <w:tcMar>
              <w:top w:w="15" w:type="dxa"/>
              <w:left w:w="15" w:type="dxa"/>
              <w:bottom w:w="0" w:type="dxa"/>
              <w:right w:w="15" w:type="dxa"/>
            </w:tcMar>
            <w:vAlign w:val="center"/>
          </w:tcPr>
          <w:p>
            <w:pPr>
              <w:spacing w:line="250" w:lineRule="exact"/>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2156098.88</w:t>
            </w:r>
          </w:p>
        </w:tc>
        <w:tc>
          <w:tcPr>
            <w:tcW w:w="595" w:type="dxa"/>
            <w:tcBorders>
              <w:tl2br w:val="nil"/>
              <w:tr2bl w:val="nil"/>
            </w:tcBorders>
            <w:tcMar>
              <w:top w:w="15" w:type="dxa"/>
              <w:left w:w="15" w:type="dxa"/>
              <w:bottom w:w="0" w:type="dxa"/>
              <w:right w:w="15" w:type="dxa"/>
            </w:tcMar>
            <w:vAlign w:val="center"/>
          </w:tcPr>
          <w:p>
            <w:pPr>
              <w:spacing w:line="250" w:lineRule="exact"/>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98%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28" w:hRule="atLeast"/>
          <w:jc w:val="center"/>
        </w:trPr>
        <w:tc>
          <w:tcPr>
            <w:tcW w:w="1097" w:type="dxa"/>
            <w:gridSpan w:val="3"/>
            <w:vMerge w:val="restart"/>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年度总</w:t>
            </w:r>
          </w:p>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体目标</w:t>
            </w:r>
          </w:p>
        </w:tc>
        <w:tc>
          <w:tcPr>
            <w:tcW w:w="3983" w:type="dxa"/>
            <w:gridSpan w:val="8"/>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年初设定目标</w:t>
            </w:r>
          </w:p>
        </w:tc>
        <w:tc>
          <w:tcPr>
            <w:tcW w:w="3983" w:type="dxa"/>
            <w:gridSpan w:val="6"/>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全年完成情况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350" w:hRule="atLeast"/>
          <w:jc w:val="center"/>
        </w:trPr>
        <w:tc>
          <w:tcPr>
            <w:tcW w:w="1097" w:type="dxa"/>
            <w:gridSpan w:val="3"/>
            <w:vMerge w:val="continue"/>
            <w:tcBorders>
              <w:tl2br w:val="nil"/>
              <w:tr2bl w:val="nil"/>
            </w:tcBorders>
            <w:vAlign w:val="center"/>
          </w:tcPr>
          <w:p>
            <w:pPr>
              <w:spacing w:line="250" w:lineRule="exact"/>
              <w:jc w:val="left"/>
              <w:rPr>
                <w:rFonts w:hint="eastAsia" w:asciiTheme="minorEastAsia" w:hAnsiTheme="minorEastAsia" w:eastAsiaTheme="minorEastAsia" w:cstheme="minorEastAsia"/>
                <w:color w:val="000000"/>
                <w:sz w:val="18"/>
                <w:szCs w:val="18"/>
              </w:rPr>
            </w:pPr>
          </w:p>
        </w:tc>
        <w:tc>
          <w:tcPr>
            <w:tcW w:w="3983" w:type="dxa"/>
            <w:gridSpan w:val="8"/>
            <w:tcBorders>
              <w:tl2br w:val="nil"/>
              <w:tr2bl w:val="nil"/>
            </w:tcBorders>
            <w:tcMar>
              <w:top w:w="15" w:type="dxa"/>
              <w:left w:w="15" w:type="dxa"/>
              <w:bottom w:w="0" w:type="dxa"/>
              <w:right w:w="15" w:type="dxa"/>
            </w:tcMar>
            <w:vAlign w:val="center"/>
          </w:tcPr>
          <w:p>
            <w:pPr>
              <w:spacing w:line="250" w:lineRule="exact"/>
              <w:jc w:val="lef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21"/>
                <w:szCs w:val="21"/>
              </w:rPr>
              <w:t>目标1：做好机关基础性服务，确保机关正常运转；</w:t>
            </w:r>
            <w:r>
              <w:rPr>
                <w:rFonts w:hint="eastAsia" w:asciiTheme="minorEastAsia" w:hAnsiTheme="minorEastAsia" w:eastAsiaTheme="minorEastAsia" w:cstheme="minorEastAsia"/>
                <w:color w:val="000000"/>
                <w:sz w:val="21"/>
                <w:szCs w:val="21"/>
              </w:rPr>
              <w:br w:type="textWrapping"/>
            </w:r>
            <w:r>
              <w:rPr>
                <w:rFonts w:hint="eastAsia" w:asciiTheme="minorEastAsia" w:hAnsiTheme="minorEastAsia" w:eastAsiaTheme="minorEastAsia" w:cstheme="minorEastAsia"/>
                <w:color w:val="000000"/>
                <w:sz w:val="21"/>
                <w:szCs w:val="21"/>
              </w:rPr>
              <w:t>目标2：根据区政府代建项目年初铺排，做好项目代建实施工作。</w:t>
            </w:r>
            <w:r>
              <w:rPr>
                <w:rFonts w:hint="eastAsia" w:asciiTheme="minorEastAsia" w:hAnsiTheme="minorEastAsia" w:eastAsiaTheme="minorEastAsia" w:cstheme="minorEastAsia"/>
                <w:color w:val="000000"/>
                <w:sz w:val="21"/>
                <w:szCs w:val="21"/>
              </w:rPr>
              <w:br w:type="textWrapping"/>
            </w:r>
            <w:r>
              <w:rPr>
                <w:rFonts w:hint="eastAsia" w:asciiTheme="minorEastAsia" w:hAnsiTheme="minorEastAsia" w:eastAsiaTheme="minorEastAsia" w:cstheme="minorEastAsia"/>
                <w:color w:val="000000"/>
                <w:sz w:val="21"/>
                <w:szCs w:val="21"/>
              </w:rPr>
              <w:t>目标3：做好人事人才管理相关工作。　</w:t>
            </w:r>
          </w:p>
        </w:tc>
        <w:tc>
          <w:tcPr>
            <w:tcW w:w="3983" w:type="dxa"/>
            <w:gridSpan w:val="6"/>
            <w:tcBorders>
              <w:tl2br w:val="nil"/>
              <w:tr2bl w:val="nil"/>
            </w:tcBorders>
            <w:tcMar>
              <w:top w:w="15" w:type="dxa"/>
              <w:left w:w="15" w:type="dxa"/>
              <w:bottom w:w="0" w:type="dxa"/>
              <w:right w:w="15" w:type="dxa"/>
            </w:tcMar>
            <w:vAlign w:val="center"/>
          </w:tcPr>
          <w:p>
            <w:pPr>
              <w:numPr>
                <w:ilvl w:val="0"/>
                <w:numId w:val="1"/>
              </w:numPr>
              <w:spacing w:line="250" w:lineRule="exact"/>
              <w:ind w:left="180" w:leftChars="0" w:firstLine="0" w:firstLineChars="0"/>
              <w:jc w:val="left"/>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全年机关基础性服务良好，机关运行正常；</w:t>
            </w:r>
          </w:p>
          <w:p>
            <w:pPr>
              <w:numPr>
                <w:ilvl w:val="0"/>
                <w:numId w:val="1"/>
              </w:numPr>
              <w:spacing w:line="250" w:lineRule="exact"/>
              <w:ind w:left="180" w:leftChars="0" w:firstLine="0" w:firstLineChars="0"/>
              <w:jc w:val="left"/>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根据区政府代建项目年初铺排及年中项目建设调整相关会议纪要，较好完成了今年的建设任务；</w:t>
            </w:r>
          </w:p>
          <w:p>
            <w:pPr>
              <w:numPr>
                <w:ilvl w:val="0"/>
                <w:numId w:val="1"/>
              </w:numPr>
              <w:spacing w:line="250" w:lineRule="exact"/>
              <w:ind w:left="180" w:leftChars="0" w:firstLine="0" w:firstLineChars="0"/>
              <w:jc w:val="left"/>
              <w:rPr>
                <w:rFonts w:hint="eastAsia" w:asciiTheme="minorEastAsia" w:hAnsiTheme="minorEastAsia" w:eastAsiaTheme="minorEastAsia" w:cstheme="minorEastAsia"/>
                <w:color w:val="000000"/>
                <w:sz w:val="18"/>
                <w:szCs w:val="18"/>
                <w:lang w:val="en-US" w:eastAsia="zh-CN"/>
              </w:rPr>
            </w:pPr>
            <w:r>
              <w:rPr>
                <w:rFonts w:hint="eastAsia" w:asciiTheme="minorEastAsia" w:hAnsiTheme="minorEastAsia" w:eastAsiaTheme="minorEastAsia" w:cstheme="minorEastAsia"/>
                <w:color w:val="000000"/>
                <w:sz w:val="18"/>
                <w:szCs w:val="18"/>
                <w:lang w:val="en-US" w:eastAsia="zh-CN"/>
              </w:rPr>
              <w:t>平稳推进机关人事人才工作，提高单位人事档案管理服务的科学性与规范性。同时起草薪酬管理办法，积极为非事业编制人员搭建成长发展通道。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51" w:hRule="atLeast"/>
          <w:jc w:val="center"/>
        </w:trPr>
        <w:tc>
          <w:tcPr>
            <w:tcW w:w="9063" w:type="dxa"/>
            <w:gridSpan w:val="17"/>
            <w:tcBorders>
              <w:tl2br w:val="nil"/>
              <w:tr2bl w:val="nil"/>
            </w:tcBorders>
            <w:vAlign w:val="center"/>
          </w:tcPr>
          <w:p>
            <w:pPr>
              <w:spacing w:line="25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分解目标自评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blHeader/>
          <w:jc w:val="center"/>
        </w:trPr>
        <w:tc>
          <w:tcPr>
            <w:tcW w:w="50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一级指标</w:t>
            </w:r>
          </w:p>
        </w:tc>
        <w:tc>
          <w:tcPr>
            <w:tcW w:w="50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分值</w:t>
            </w:r>
          </w:p>
        </w:tc>
        <w:tc>
          <w:tcPr>
            <w:tcW w:w="50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二级</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指标</w:t>
            </w:r>
          </w:p>
        </w:tc>
        <w:tc>
          <w:tcPr>
            <w:tcW w:w="50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分值</w:t>
            </w:r>
          </w:p>
        </w:tc>
        <w:tc>
          <w:tcPr>
            <w:tcW w:w="78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三级</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指标</w:t>
            </w:r>
          </w:p>
        </w:tc>
        <w:tc>
          <w:tcPr>
            <w:tcW w:w="5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分值</w:t>
            </w:r>
          </w:p>
        </w:tc>
        <w:tc>
          <w:tcPr>
            <w:tcW w:w="2483"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评价标准</w:t>
            </w:r>
          </w:p>
        </w:tc>
        <w:tc>
          <w:tcPr>
            <w:tcW w:w="2673"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指标说明</w:t>
            </w:r>
          </w:p>
        </w:tc>
        <w:tc>
          <w:tcPr>
            <w:tcW w:w="59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680" w:hRule="atLeast"/>
          <w:jc w:val="center"/>
        </w:trPr>
        <w:tc>
          <w:tcPr>
            <w:tcW w:w="503" w:type="dxa"/>
            <w:vMerge w:val="restart"/>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投入</w:t>
            </w:r>
          </w:p>
        </w:tc>
        <w:tc>
          <w:tcPr>
            <w:tcW w:w="503" w:type="dxa"/>
            <w:vMerge w:val="restart"/>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w:t>
            </w:r>
          </w:p>
        </w:tc>
        <w:tc>
          <w:tcPr>
            <w:tcW w:w="503" w:type="dxa"/>
            <w:gridSpan w:val="2"/>
            <w:vMerge w:val="restart"/>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预算配置</w:t>
            </w:r>
          </w:p>
        </w:tc>
        <w:tc>
          <w:tcPr>
            <w:tcW w:w="503" w:type="dxa"/>
            <w:gridSpan w:val="2"/>
            <w:vMerge w:val="restart"/>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w:t>
            </w:r>
          </w:p>
        </w:tc>
        <w:tc>
          <w:tcPr>
            <w:tcW w:w="783" w:type="dxa"/>
            <w:gridSpan w:val="2"/>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在职人员控制率</w:t>
            </w:r>
          </w:p>
        </w:tc>
        <w:tc>
          <w:tcPr>
            <w:tcW w:w="517" w:type="dxa"/>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2483" w:type="dxa"/>
            <w:gridSpan w:val="4"/>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以100%为标准。在职人员控制率≦100%，计5分；每超过一个百分点扣0.5分，扣完为止。</w:t>
            </w:r>
          </w:p>
        </w:tc>
        <w:tc>
          <w:tcPr>
            <w:tcW w:w="2673" w:type="dxa"/>
            <w:gridSpan w:val="3"/>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在职人员控制率=（在职人员数/编制数）×100%，在职人员数：部门（单位）实际在职人数，以财政厅确定的部门决算编制口径为准。</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编制数：机构编制部门核定批复的部门（单位）的人员编制数。</w:t>
            </w:r>
          </w:p>
        </w:tc>
        <w:tc>
          <w:tcPr>
            <w:tcW w:w="595" w:type="dxa"/>
            <w:tcBorders>
              <w:tl2br w:val="nil"/>
              <w:tr2bl w:val="nil"/>
            </w:tcBorders>
            <w:vAlign w:val="center"/>
          </w:tcPr>
          <w:p>
            <w:pPr>
              <w:spacing w:line="240" w:lineRule="exact"/>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849" w:hRule="atLeast"/>
          <w:jc w:val="center"/>
        </w:trPr>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“三公经费”变动率</w:t>
            </w:r>
          </w:p>
        </w:tc>
        <w:tc>
          <w:tcPr>
            <w:tcW w:w="517" w:type="dxa"/>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2483" w:type="dxa"/>
            <w:gridSpan w:val="4"/>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“三公经费”变动率≦0,计5分；“三公经费”＞0，每超过一个百分点扣0.8分，扣完为止。</w:t>
            </w:r>
          </w:p>
        </w:tc>
        <w:tc>
          <w:tcPr>
            <w:tcW w:w="2673" w:type="dxa"/>
            <w:gridSpan w:val="3"/>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“三公经费”变动率=[（本年度“三公经费”预算数-上年度“三公经费”预算数）/上年度“三公经费”预算数]×100%</w:t>
            </w:r>
          </w:p>
        </w:tc>
        <w:tc>
          <w:tcPr>
            <w:tcW w:w="595" w:type="dxa"/>
            <w:tcBorders>
              <w:tl2br w:val="nil"/>
              <w:tr2bl w:val="nil"/>
            </w:tcBorders>
            <w:vAlign w:val="center"/>
          </w:tcPr>
          <w:p>
            <w:pPr>
              <w:spacing w:line="240" w:lineRule="exact"/>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60" w:hRule="atLeast"/>
          <w:jc w:val="center"/>
        </w:trPr>
        <w:tc>
          <w:tcPr>
            <w:tcW w:w="503" w:type="dxa"/>
            <w:vMerge w:val="restart"/>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过</w:t>
            </w:r>
          </w:p>
          <w:p>
            <w:pPr>
              <w:spacing w:line="240" w:lineRule="exact"/>
              <w:jc w:val="center"/>
              <w:rPr>
                <w:rFonts w:hint="eastAsia" w:asciiTheme="minorEastAsia" w:hAnsiTheme="minorEastAsia" w:eastAsiaTheme="minorEastAsia" w:cstheme="minorEastAsia"/>
                <w:kern w:val="0"/>
                <w:sz w:val="18"/>
                <w:szCs w:val="18"/>
              </w:rPr>
            </w:pPr>
          </w:p>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程</w:t>
            </w:r>
          </w:p>
        </w:tc>
        <w:tc>
          <w:tcPr>
            <w:tcW w:w="503" w:type="dxa"/>
            <w:vMerge w:val="restart"/>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60</w:t>
            </w:r>
          </w:p>
        </w:tc>
        <w:tc>
          <w:tcPr>
            <w:tcW w:w="503" w:type="dxa"/>
            <w:gridSpan w:val="2"/>
            <w:vMerge w:val="restart"/>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预算执行</w:t>
            </w:r>
          </w:p>
        </w:tc>
        <w:tc>
          <w:tcPr>
            <w:tcW w:w="503" w:type="dxa"/>
            <w:gridSpan w:val="2"/>
            <w:vMerge w:val="restart"/>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20</w:t>
            </w:r>
          </w:p>
        </w:tc>
        <w:tc>
          <w:tcPr>
            <w:tcW w:w="783" w:type="dxa"/>
            <w:gridSpan w:val="2"/>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预算完成率</w:t>
            </w:r>
          </w:p>
        </w:tc>
        <w:tc>
          <w:tcPr>
            <w:tcW w:w="517" w:type="dxa"/>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2483" w:type="dxa"/>
            <w:gridSpan w:val="4"/>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100%计满分，每低于5%扣2分，扣完为止。</w:t>
            </w:r>
          </w:p>
        </w:tc>
        <w:tc>
          <w:tcPr>
            <w:tcW w:w="2673" w:type="dxa"/>
            <w:gridSpan w:val="3"/>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预算完成率=（上年结转+年初预算+本年追加预算-年末结余）/（上年结转+年初预算+本年追加预算）×100%。</w:t>
            </w:r>
          </w:p>
        </w:tc>
        <w:tc>
          <w:tcPr>
            <w:tcW w:w="595" w:type="dxa"/>
            <w:tcBorders>
              <w:tl2br w:val="nil"/>
              <w:tr2bl w:val="nil"/>
            </w:tcBorders>
            <w:vAlign w:val="center"/>
          </w:tcPr>
          <w:p>
            <w:pPr>
              <w:spacing w:line="240" w:lineRule="exact"/>
              <w:jc w:val="center"/>
              <w:rPr>
                <w:rFonts w:hint="default"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60" w:hRule="atLeast"/>
          <w:jc w:val="center"/>
        </w:trPr>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预算控制率</w:t>
            </w:r>
          </w:p>
        </w:tc>
        <w:tc>
          <w:tcPr>
            <w:tcW w:w="517" w:type="dxa"/>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2483" w:type="dxa"/>
            <w:gridSpan w:val="4"/>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预算控制率=0，计5分；0-10%（含），计4分；10-20%（含），计3分；20-30%（含），计2分；大于30%不得分。</w:t>
            </w:r>
          </w:p>
        </w:tc>
        <w:tc>
          <w:tcPr>
            <w:tcW w:w="2673" w:type="dxa"/>
            <w:gridSpan w:val="3"/>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预算控制率=（本年追加预算/年初预算）×100%。</w:t>
            </w:r>
          </w:p>
        </w:tc>
        <w:tc>
          <w:tcPr>
            <w:tcW w:w="595" w:type="dxa"/>
            <w:tcBorders>
              <w:tl2br w:val="nil"/>
              <w:tr2bl w:val="nil"/>
            </w:tcBorders>
            <w:vAlign w:val="center"/>
          </w:tcPr>
          <w:p>
            <w:pPr>
              <w:spacing w:line="240" w:lineRule="exact"/>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60" w:hRule="atLeast"/>
          <w:jc w:val="center"/>
        </w:trPr>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新建楼堂馆所面积控制率</w:t>
            </w:r>
          </w:p>
        </w:tc>
        <w:tc>
          <w:tcPr>
            <w:tcW w:w="517" w:type="dxa"/>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2483" w:type="dxa"/>
            <w:gridSpan w:val="4"/>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100%以下（含）计满分，每超出5%扣2分，扣完为止。没有楼堂馆所项目的部门按满分计算。</w:t>
            </w:r>
          </w:p>
        </w:tc>
        <w:tc>
          <w:tcPr>
            <w:tcW w:w="2673" w:type="dxa"/>
            <w:gridSpan w:val="3"/>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楼堂馆所面积控制率=实际建设面积/批准建设面积×100% 。</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该指标以当年完工的新建楼堂馆所为评价内容。</w:t>
            </w:r>
          </w:p>
        </w:tc>
        <w:tc>
          <w:tcPr>
            <w:tcW w:w="595" w:type="dxa"/>
            <w:tcBorders>
              <w:tl2br w:val="nil"/>
              <w:tr2bl w:val="nil"/>
            </w:tcBorders>
            <w:vAlign w:val="center"/>
          </w:tcPr>
          <w:p>
            <w:pPr>
              <w:spacing w:line="240" w:lineRule="exact"/>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lang w:val="en-US" w:eastAsia="zh-CN"/>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60" w:hRule="atLeast"/>
          <w:jc w:val="center"/>
        </w:trPr>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新建楼堂馆所投资概算控制率</w:t>
            </w:r>
          </w:p>
        </w:tc>
        <w:tc>
          <w:tcPr>
            <w:tcW w:w="517" w:type="dxa"/>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2483" w:type="dxa"/>
            <w:gridSpan w:val="4"/>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100%以下（含）计满分，每超出5%扣2分，扣完为止。</w:t>
            </w:r>
          </w:p>
        </w:tc>
        <w:tc>
          <w:tcPr>
            <w:tcW w:w="2673" w:type="dxa"/>
            <w:gridSpan w:val="3"/>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楼堂馆所投资预算控制率=实际投资金额/批准投资金额×100% 。</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该指标以当年完工的新建楼堂馆所为评价内容。</w:t>
            </w:r>
          </w:p>
        </w:tc>
        <w:tc>
          <w:tcPr>
            <w:tcW w:w="595" w:type="dxa"/>
            <w:tcBorders>
              <w:tl2br w:val="nil"/>
              <w:tr2bl w:val="nil"/>
            </w:tcBorders>
            <w:vAlign w:val="center"/>
          </w:tcPr>
          <w:p>
            <w:pPr>
              <w:spacing w:line="240" w:lineRule="exact"/>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lang w:val="en-US" w:eastAsia="zh-CN"/>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60" w:hRule="atLeast"/>
          <w:jc w:val="center"/>
        </w:trPr>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gridSpan w:val="2"/>
            <w:vMerge w:val="restart"/>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预算管理</w:t>
            </w:r>
          </w:p>
        </w:tc>
        <w:tc>
          <w:tcPr>
            <w:tcW w:w="503" w:type="dxa"/>
            <w:gridSpan w:val="2"/>
            <w:vMerge w:val="restart"/>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40</w:t>
            </w:r>
          </w:p>
        </w:tc>
        <w:tc>
          <w:tcPr>
            <w:tcW w:w="783" w:type="dxa"/>
            <w:gridSpan w:val="2"/>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公用经费控制率</w:t>
            </w:r>
          </w:p>
        </w:tc>
        <w:tc>
          <w:tcPr>
            <w:tcW w:w="517" w:type="dxa"/>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8</w:t>
            </w:r>
          </w:p>
        </w:tc>
        <w:tc>
          <w:tcPr>
            <w:tcW w:w="2483" w:type="dxa"/>
            <w:gridSpan w:val="4"/>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100%以下（含）计满分，每超出1%扣1分，扣完为止。</w:t>
            </w:r>
          </w:p>
        </w:tc>
        <w:tc>
          <w:tcPr>
            <w:tcW w:w="2673" w:type="dxa"/>
            <w:gridSpan w:val="3"/>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公用经费控制率=（实际支出公用经费总额/预算安排公用经费总额）×100%。</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公用经费支出是指部门基本支出中的一般商品和服务支出。</w:t>
            </w:r>
          </w:p>
        </w:tc>
        <w:tc>
          <w:tcPr>
            <w:tcW w:w="595" w:type="dxa"/>
            <w:tcBorders>
              <w:tl2br w:val="nil"/>
              <w:tr2bl w:val="nil"/>
            </w:tcBorders>
            <w:vAlign w:val="center"/>
          </w:tcPr>
          <w:p>
            <w:pPr>
              <w:spacing w:line="240" w:lineRule="exact"/>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lang w:val="en-US" w:eastAsia="zh-CN"/>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60" w:hRule="atLeast"/>
          <w:jc w:val="center"/>
        </w:trPr>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“三公经费”控制率</w:t>
            </w:r>
          </w:p>
        </w:tc>
        <w:tc>
          <w:tcPr>
            <w:tcW w:w="517" w:type="dxa"/>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7</w:t>
            </w:r>
          </w:p>
        </w:tc>
        <w:tc>
          <w:tcPr>
            <w:tcW w:w="2483" w:type="dxa"/>
            <w:gridSpan w:val="4"/>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100%以下（含）计满分，每超出1%扣1分，扣完为止。</w:t>
            </w:r>
          </w:p>
        </w:tc>
        <w:tc>
          <w:tcPr>
            <w:tcW w:w="2673" w:type="dxa"/>
            <w:gridSpan w:val="3"/>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“三公经费”控制率=（“三公经费”实际支出数/“三公经费”预算安排数）×100%。</w:t>
            </w:r>
          </w:p>
        </w:tc>
        <w:tc>
          <w:tcPr>
            <w:tcW w:w="595" w:type="dxa"/>
            <w:tcBorders>
              <w:tl2br w:val="nil"/>
              <w:tr2bl w:val="nil"/>
            </w:tcBorders>
            <w:vAlign w:val="center"/>
          </w:tcPr>
          <w:p>
            <w:pPr>
              <w:spacing w:line="240" w:lineRule="exact"/>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lang w:val="en-US" w:eastAsia="zh-CN"/>
              </w:rPr>
              <w:t>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60" w:hRule="atLeast"/>
          <w:jc w:val="center"/>
        </w:trPr>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政府采购执行率</w:t>
            </w:r>
          </w:p>
        </w:tc>
        <w:tc>
          <w:tcPr>
            <w:tcW w:w="517" w:type="dxa"/>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w:t>
            </w:r>
          </w:p>
        </w:tc>
        <w:tc>
          <w:tcPr>
            <w:tcW w:w="2483" w:type="dxa"/>
            <w:gridSpan w:val="4"/>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100%计满分，每超过（降低）5%扣2分。扣完为止。</w:t>
            </w:r>
          </w:p>
        </w:tc>
        <w:tc>
          <w:tcPr>
            <w:tcW w:w="2673" w:type="dxa"/>
            <w:gridSpan w:val="3"/>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政府采购执行率=（实际政府采购金额/政府采购预算数）×100%</w:t>
            </w:r>
          </w:p>
        </w:tc>
        <w:tc>
          <w:tcPr>
            <w:tcW w:w="595" w:type="dxa"/>
            <w:tcBorders>
              <w:tl2br w:val="nil"/>
              <w:tr2bl w:val="nil"/>
            </w:tcBorders>
            <w:vAlign w:val="center"/>
          </w:tcPr>
          <w:p>
            <w:pPr>
              <w:spacing w:line="240" w:lineRule="exact"/>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lang w:val="en-US" w:eastAsia="zh-CN"/>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016" w:hRule="atLeast"/>
          <w:jc w:val="center"/>
        </w:trPr>
        <w:tc>
          <w:tcPr>
            <w:tcW w:w="503" w:type="dxa"/>
            <w:vMerge w:val="continue"/>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管理制度健全性</w:t>
            </w:r>
          </w:p>
        </w:tc>
        <w:tc>
          <w:tcPr>
            <w:tcW w:w="517" w:type="dxa"/>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8</w:t>
            </w:r>
          </w:p>
        </w:tc>
        <w:tc>
          <w:tcPr>
            <w:tcW w:w="2483"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①有内部财务管理制度、会计核算制度等管理制度，2分；</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②有本部门厉行节约制度,2分；</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③相关管理制度合法、合规、完整，2分；④相关管理制度得到有效执行，2分。</w:t>
            </w:r>
          </w:p>
        </w:tc>
        <w:tc>
          <w:tcPr>
            <w:tcW w:w="2673" w:type="dxa"/>
            <w:gridSpan w:val="3"/>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595" w:type="dxa"/>
            <w:tcBorders>
              <w:tl2br w:val="nil"/>
              <w:tr2bl w:val="nil"/>
            </w:tcBorders>
            <w:vAlign w:val="center"/>
          </w:tcPr>
          <w:p>
            <w:pPr>
              <w:spacing w:line="240" w:lineRule="exact"/>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kern w:val="0"/>
                <w:sz w:val="18"/>
                <w:szCs w:val="18"/>
                <w:shd w:val="clear" w:color="auto" w:fill="FFFFFF"/>
                <w:lang w:val="en-US" w:eastAsia="zh-CN"/>
              </w:rPr>
              <w:t>6</w:t>
            </w:r>
            <w:r>
              <w:rPr>
                <w:rFonts w:hint="eastAsia" w:asciiTheme="minorEastAsia" w:hAnsiTheme="minorEastAsia" w:eastAsiaTheme="minorEastAsia" w:cstheme="minorEastAsia"/>
                <w:kern w:val="0"/>
                <w:sz w:val="18"/>
                <w:szCs w:val="18"/>
                <w:shd w:val="clear" w:color="auto" w:fill="FFFFFF"/>
              </w:rPr>
              <w:fldChar w:fldCharType="begin">
                <w:fldData xml:space="preserve">QQAyADgAOAA0ADIANgBBAEUANwBDADYANABEADMARABCADQAQgA1ADEAQgAzAEIAQgBBAEIARAAy
ADcARQAzAA==
</w:fldData>
              </w:fldChar>
            </w:r>
            <w:r>
              <w:rPr>
                <w:rFonts w:hint="eastAsia" w:asciiTheme="minorEastAsia" w:hAnsiTheme="minorEastAsia" w:eastAsiaTheme="minorEastAsia" w:cstheme="minorEastAsia"/>
                <w:kern w:val="0"/>
                <w:sz w:val="18"/>
                <w:szCs w:val="18"/>
                <w:shd w:val="clear" w:color="auto" w:fill="FFFFFF"/>
              </w:rPr>
              <w:instrText xml:space="preserve">Addin PF9</w:instrText>
            </w:r>
            <w:r>
              <w:rPr>
                <w:rFonts w:hint="eastAsia" w:asciiTheme="minorEastAsia" w:hAnsiTheme="minorEastAsia" w:eastAsiaTheme="minorEastAsia" w:cstheme="minorEastAsia"/>
                <w:kern w:val="0"/>
                <w:sz w:val="18"/>
                <w:szCs w:val="18"/>
                <w:shd w:val="clear" w:color="auto" w:fill="FFFFFF"/>
              </w:rPr>
              <w:fldChar w:fldCharType="separate"/>
            </w:r>
            <w:r>
              <w:rPr>
                <w:rFonts w:hint="eastAsia" w:asciiTheme="minorEastAsia" w:hAnsiTheme="minorEastAsia" w:eastAsiaTheme="minorEastAsia" w:cstheme="minorEastAsia"/>
                <w:kern w:val="0"/>
                <w:sz w:val="18"/>
                <w:szCs w:val="18"/>
                <w:shd w:val="clear" w:color="auto" w:fill="FFFFFF"/>
              </w:rPr>
              <w:fldChar w:fldCharType="end"/>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485" w:hRule="atLeast"/>
          <w:jc w:val="center"/>
        </w:trPr>
        <w:tc>
          <w:tcPr>
            <w:tcW w:w="503" w:type="dxa"/>
            <w:vMerge w:val="restart"/>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过</w:t>
            </w:r>
          </w:p>
          <w:p>
            <w:pPr>
              <w:spacing w:line="240" w:lineRule="exact"/>
              <w:jc w:val="center"/>
              <w:rPr>
                <w:rFonts w:hint="eastAsia" w:asciiTheme="minorEastAsia" w:hAnsiTheme="minorEastAsia" w:eastAsiaTheme="minorEastAsia" w:cstheme="minorEastAsia"/>
                <w:kern w:val="0"/>
                <w:sz w:val="18"/>
                <w:szCs w:val="18"/>
              </w:rPr>
            </w:pPr>
          </w:p>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程</w:t>
            </w:r>
          </w:p>
        </w:tc>
        <w:tc>
          <w:tcPr>
            <w:tcW w:w="503" w:type="dxa"/>
            <w:vMerge w:val="restart"/>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60</w:t>
            </w:r>
          </w:p>
        </w:tc>
        <w:tc>
          <w:tcPr>
            <w:tcW w:w="503" w:type="dxa"/>
            <w:gridSpan w:val="2"/>
            <w:vMerge w:val="restart"/>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预算管理</w:t>
            </w:r>
          </w:p>
        </w:tc>
        <w:tc>
          <w:tcPr>
            <w:tcW w:w="503" w:type="dxa"/>
            <w:gridSpan w:val="2"/>
            <w:vMerge w:val="restart"/>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40</w:t>
            </w:r>
          </w:p>
        </w:tc>
        <w:tc>
          <w:tcPr>
            <w:tcW w:w="783" w:type="dxa"/>
            <w:gridSpan w:val="2"/>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资金使用合规性</w:t>
            </w:r>
          </w:p>
        </w:tc>
        <w:tc>
          <w:tcPr>
            <w:tcW w:w="517" w:type="dxa"/>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w:t>
            </w:r>
          </w:p>
        </w:tc>
        <w:tc>
          <w:tcPr>
            <w:tcW w:w="2483"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以上情况每出现一例不符合要求的扣1分，扣完为止。</w:t>
            </w:r>
          </w:p>
        </w:tc>
        <w:tc>
          <w:tcPr>
            <w:tcW w:w="2673" w:type="dxa"/>
            <w:gridSpan w:val="3"/>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595" w:type="dxa"/>
            <w:tcBorders>
              <w:tl2br w:val="nil"/>
              <w:tr2bl w:val="nil"/>
            </w:tcBorders>
            <w:vAlign w:val="center"/>
          </w:tcPr>
          <w:p>
            <w:pPr>
              <w:spacing w:line="280" w:lineRule="exact"/>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lang w:val="en-US" w:eastAsia="zh-CN"/>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865" w:hRule="atLeast"/>
          <w:jc w:val="center"/>
        </w:trPr>
        <w:tc>
          <w:tcPr>
            <w:tcW w:w="503" w:type="dxa"/>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预决算信息公开性</w:t>
            </w:r>
          </w:p>
        </w:tc>
        <w:tc>
          <w:tcPr>
            <w:tcW w:w="517" w:type="dxa"/>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2483"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xml:space="preserve">①按规定内容公开预决算信息，1分；②按规定时限公开预决算信息，1分；③基础数据信息和会计信息资料真实，1分；④基础数据信息和会计信息资料完整，1分；⑤基础数据信息和汇集信息资料准确，1分。  </w:t>
            </w:r>
          </w:p>
        </w:tc>
        <w:tc>
          <w:tcPr>
            <w:tcW w:w="2673" w:type="dxa"/>
            <w:gridSpan w:val="3"/>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预决算信息是指与部门预算、执行、决算、监督、绩效等管理相关的信息。</w:t>
            </w:r>
          </w:p>
        </w:tc>
        <w:tc>
          <w:tcPr>
            <w:tcW w:w="595" w:type="dxa"/>
            <w:tcBorders>
              <w:tl2br w:val="nil"/>
              <w:tr2bl w:val="nil"/>
            </w:tcBorders>
            <w:vAlign w:val="center"/>
          </w:tcPr>
          <w:p>
            <w:pPr>
              <w:spacing w:line="280" w:lineRule="exact"/>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lang w:val="en-US" w:eastAsia="zh-CN"/>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735" w:hRule="atLeast"/>
          <w:jc w:val="center"/>
        </w:trPr>
        <w:tc>
          <w:tcPr>
            <w:tcW w:w="503" w:type="dxa"/>
            <w:vMerge w:val="restart"/>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产出及效率</w:t>
            </w:r>
          </w:p>
        </w:tc>
        <w:tc>
          <w:tcPr>
            <w:tcW w:w="503" w:type="dxa"/>
            <w:vMerge w:val="restart"/>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30</w:t>
            </w:r>
          </w:p>
        </w:tc>
        <w:tc>
          <w:tcPr>
            <w:tcW w:w="503" w:type="dxa"/>
            <w:gridSpan w:val="2"/>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职责履行</w:t>
            </w:r>
          </w:p>
        </w:tc>
        <w:tc>
          <w:tcPr>
            <w:tcW w:w="503" w:type="dxa"/>
            <w:gridSpan w:val="2"/>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8</w:t>
            </w:r>
          </w:p>
        </w:tc>
        <w:tc>
          <w:tcPr>
            <w:tcW w:w="783" w:type="dxa"/>
            <w:gridSpan w:val="2"/>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重点工作实际完成率</w:t>
            </w:r>
          </w:p>
        </w:tc>
        <w:tc>
          <w:tcPr>
            <w:tcW w:w="517" w:type="dxa"/>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8</w:t>
            </w:r>
          </w:p>
        </w:tc>
        <w:tc>
          <w:tcPr>
            <w:tcW w:w="2483" w:type="dxa"/>
            <w:gridSpan w:val="4"/>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eastAsia="zh-CN"/>
              </w:rPr>
              <w:t>根据履职情况，结合绩效目标和项目性质，对重点工作计划完成、产出质量、产出时效和有关成本控制情况评价，实现</w:t>
            </w:r>
            <w:r>
              <w:rPr>
                <w:rFonts w:hint="eastAsia" w:asciiTheme="minorEastAsia" w:hAnsiTheme="minorEastAsia" w:eastAsiaTheme="minorEastAsia" w:cstheme="minorEastAsia"/>
                <w:kern w:val="0"/>
                <w:sz w:val="18"/>
                <w:szCs w:val="18"/>
                <w:lang w:val="en-US" w:eastAsia="zh-CN"/>
              </w:rPr>
              <w:t>70%以上得4分，70%以下不得分。</w:t>
            </w:r>
          </w:p>
        </w:tc>
        <w:tc>
          <w:tcPr>
            <w:tcW w:w="2673" w:type="dxa"/>
            <w:gridSpan w:val="3"/>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595" w:type="dxa"/>
            <w:tcBorders>
              <w:tl2br w:val="nil"/>
              <w:tr2bl w:val="nil"/>
            </w:tcBorders>
            <w:vAlign w:val="center"/>
          </w:tcPr>
          <w:p>
            <w:pPr>
              <w:spacing w:line="280" w:lineRule="exact"/>
              <w:jc w:val="center"/>
              <w:rPr>
                <w:rFonts w:hint="default"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lang w:val="en-US" w:eastAsia="zh-CN"/>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54" w:hRule="atLeast"/>
          <w:jc w:val="center"/>
        </w:trPr>
        <w:tc>
          <w:tcPr>
            <w:tcW w:w="503" w:type="dxa"/>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gridSpan w:val="2"/>
            <w:vMerge w:val="restart"/>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履职 效益</w:t>
            </w:r>
          </w:p>
        </w:tc>
        <w:tc>
          <w:tcPr>
            <w:tcW w:w="503" w:type="dxa"/>
            <w:gridSpan w:val="2"/>
            <w:vMerge w:val="restart"/>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w:t>
            </w:r>
          </w:p>
        </w:tc>
        <w:tc>
          <w:tcPr>
            <w:tcW w:w="783" w:type="dxa"/>
            <w:gridSpan w:val="2"/>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经济</w:t>
            </w:r>
          </w:p>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效益</w:t>
            </w:r>
          </w:p>
        </w:tc>
        <w:tc>
          <w:tcPr>
            <w:tcW w:w="517" w:type="dxa"/>
            <w:vMerge w:val="restart"/>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w:t>
            </w:r>
          </w:p>
        </w:tc>
        <w:tc>
          <w:tcPr>
            <w:tcW w:w="2483" w:type="dxa"/>
            <w:gridSpan w:val="4"/>
            <w:vMerge w:val="restart"/>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此两项指标为设置部门整体支出绩效评价指标时必须考虑的共性要素，可根据部门实际情况有选择的进行设置，并将其细化为相应的个性化指标。</w:t>
            </w:r>
          </w:p>
        </w:tc>
        <w:tc>
          <w:tcPr>
            <w:tcW w:w="2673" w:type="dxa"/>
            <w:gridSpan w:val="3"/>
            <w:vMerge w:val="restart"/>
            <w:tcBorders>
              <w:tl2br w:val="nil"/>
              <w:tr2bl w:val="nil"/>
            </w:tcBorders>
            <w:vAlign w:val="center"/>
          </w:tcPr>
          <w:p>
            <w:pPr>
              <w:spacing w:line="280" w:lineRule="exact"/>
              <w:jc w:val="left"/>
              <w:rPr>
                <w:rFonts w:hint="eastAsia" w:asciiTheme="minorEastAsia" w:hAnsiTheme="minorEastAsia" w:eastAsiaTheme="minorEastAsia" w:cstheme="minorEastAsia"/>
                <w:color w:val="000000"/>
                <w:kern w:val="0"/>
                <w:sz w:val="18"/>
                <w:szCs w:val="18"/>
              </w:rPr>
            </w:pPr>
          </w:p>
        </w:tc>
        <w:tc>
          <w:tcPr>
            <w:tcW w:w="595" w:type="dxa"/>
            <w:vMerge w:val="restart"/>
            <w:tcBorders>
              <w:tl2br w:val="nil"/>
              <w:tr2bl w:val="nil"/>
            </w:tcBorders>
            <w:vAlign w:val="center"/>
          </w:tcPr>
          <w:p>
            <w:pPr>
              <w:spacing w:line="280" w:lineRule="exact"/>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69" w:hRule="atLeast"/>
          <w:jc w:val="center"/>
        </w:trPr>
        <w:tc>
          <w:tcPr>
            <w:tcW w:w="503" w:type="dxa"/>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社会</w:t>
            </w:r>
          </w:p>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效益</w:t>
            </w:r>
          </w:p>
        </w:tc>
        <w:tc>
          <w:tcPr>
            <w:tcW w:w="517" w:type="dxa"/>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2483" w:type="dxa"/>
            <w:gridSpan w:val="4"/>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2673" w:type="dxa"/>
            <w:gridSpan w:val="3"/>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95" w:type="dxa"/>
            <w:vMerge w:val="continue"/>
            <w:tcBorders>
              <w:tl2br w:val="nil"/>
              <w:tr2bl w:val="nil"/>
            </w:tcBorders>
            <w:vAlign w:val="center"/>
          </w:tcPr>
          <w:p>
            <w:pPr>
              <w:spacing w:line="280" w:lineRule="exact"/>
              <w:jc w:val="center"/>
              <w:rPr>
                <w:rFonts w:hint="eastAsia" w:asciiTheme="minorEastAsia" w:hAnsiTheme="minorEastAsia" w:eastAsiaTheme="minorEastAsia" w:cstheme="minorEastAsia"/>
                <w:color w:val="000000"/>
                <w:kern w:val="0"/>
                <w:sz w:val="18"/>
                <w:szCs w:val="18"/>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84" w:hRule="atLeast"/>
          <w:jc w:val="center"/>
        </w:trPr>
        <w:tc>
          <w:tcPr>
            <w:tcW w:w="503" w:type="dxa"/>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gridSpan w:val="2"/>
            <w:vMerge w:val="restart"/>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12</w:t>
            </w:r>
          </w:p>
        </w:tc>
        <w:tc>
          <w:tcPr>
            <w:tcW w:w="783" w:type="dxa"/>
            <w:gridSpan w:val="2"/>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行政</w:t>
            </w:r>
          </w:p>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效能</w:t>
            </w:r>
          </w:p>
        </w:tc>
        <w:tc>
          <w:tcPr>
            <w:tcW w:w="517" w:type="dxa"/>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w:t>
            </w:r>
          </w:p>
        </w:tc>
        <w:tc>
          <w:tcPr>
            <w:tcW w:w="2483" w:type="dxa"/>
            <w:gridSpan w:val="4"/>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促进部门改进文风会风，加强经费及资产管理，推动网上办事，提高行政效率，降低行政成本效果较好的计6分；一般3分；无效果或者效果不明显0分。</w:t>
            </w:r>
          </w:p>
        </w:tc>
        <w:tc>
          <w:tcPr>
            <w:tcW w:w="2673" w:type="dxa"/>
            <w:gridSpan w:val="3"/>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根据部门自评材料评定。</w:t>
            </w:r>
          </w:p>
        </w:tc>
        <w:tc>
          <w:tcPr>
            <w:tcW w:w="595" w:type="dxa"/>
            <w:tcBorders>
              <w:tl2br w:val="nil"/>
              <w:tr2bl w:val="nil"/>
            </w:tcBorders>
            <w:vAlign w:val="center"/>
          </w:tcPr>
          <w:p>
            <w:pPr>
              <w:spacing w:line="280" w:lineRule="exact"/>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84" w:hRule="atLeast"/>
          <w:jc w:val="center"/>
        </w:trPr>
        <w:tc>
          <w:tcPr>
            <w:tcW w:w="503" w:type="dxa"/>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社会公众或服务对象满意度</w:t>
            </w:r>
          </w:p>
        </w:tc>
        <w:tc>
          <w:tcPr>
            <w:tcW w:w="517" w:type="dxa"/>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w:t>
            </w:r>
          </w:p>
        </w:tc>
        <w:tc>
          <w:tcPr>
            <w:tcW w:w="2483" w:type="dxa"/>
            <w:gridSpan w:val="4"/>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90%（含）以上计6分；</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80%（含）-90%，计4分；</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70%（含）-80%，计2分；</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低于70%计0分。</w:t>
            </w:r>
          </w:p>
        </w:tc>
        <w:tc>
          <w:tcPr>
            <w:tcW w:w="2673" w:type="dxa"/>
            <w:gridSpan w:val="3"/>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社会公众或服务对象是指部门（单位）履行职责而影响到的部门、群体或个人，一般采取社会调查的方式。</w:t>
            </w:r>
          </w:p>
        </w:tc>
        <w:tc>
          <w:tcPr>
            <w:tcW w:w="595" w:type="dxa"/>
            <w:tcBorders>
              <w:tl2br w:val="nil"/>
              <w:tr2bl w:val="nil"/>
            </w:tcBorders>
            <w:vAlign w:val="center"/>
          </w:tcPr>
          <w:p>
            <w:pPr>
              <w:spacing w:line="280" w:lineRule="exact"/>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Theme="minorEastAsia" w:hAnsiTheme="minorEastAsia" w:eastAsiaTheme="minorEastAsia" w:cstheme="minorEastAsia"/>
                <w:color w:val="000000"/>
                <w:kern w:val="0"/>
                <w:sz w:val="18"/>
                <w:szCs w:val="18"/>
                <w:lang w:val="en-US" w:eastAsia="zh-CN"/>
              </w:rPr>
              <w:t>6</w:t>
            </w:r>
          </w:p>
        </w:tc>
      </w:tr>
    </w:tbl>
    <w:p>
      <w:pPr>
        <w:spacing w:line="600" w:lineRule="exact"/>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val="en-US" w:eastAsia="zh-CN"/>
        </w:rPr>
        <w:t>2019</w:t>
      </w:r>
      <w:r>
        <w:rPr>
          <w:rFonts w:hint="eastAsia" w:ascii="方正小标宋简体" w:hAnsi="方正小标宋简体" w:eastAsia="方正小标宋简体" w:cs="方正小标宋简体"/>
          <w:sz w:val="36"/>
          <w:szCs w:val="36"/>
        </w:rPr>
        <w:t>年度</w:t>
      </w:r>
      <w:r>
        <w:rPr>
          <w:rFonts w:hint="eastAsia" w:ascii="方正小标宋简体" w:hAnsi="方正小标宋简体" w:eastAsia="方正小标宋简体" w:cs="方正小标宋简体"/>
          <w:sz w:val="36"/>
          <w:szCs w:val="36"/>
          <w:lang w:eastAsia="zh-CN"/>
        </w:rPr>
        <w:t>长沙市望城区重点建设项目事务中心</w:t>
      </w:r>
    </w:p>
    <w:p>
      <w:pPr>
        <w:spacing w:line="60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部门整体支出预算绩效自评报告</w:t>
      </w:r>
    </w:p>
    <w:p>
      <w:pPr>
        <w:spacing w:line="600" w:lineRule="exact"/>
        <w:ind w:firstLine="600" w:firstLineChars="200"/>
        <w:rPr>
          <w:rFonts w:hint="default" w:ascii="Times New Roman" w:hAnsi="Times New Roman" w:eastAsia="黑体" w:cs="Times New Roman"/>
          <w:sz w:val="30"/>
        </w:rPr>
      </w:pPr>
    </w:p>
    <w:p>
      <w:pPr>
        <w:numPr>
          <w:ilvl w:val="0"/>
          <w:numId w:val="0"/>
        </w:numPr>
        <w:spacing w:line="600" w:lineRule="exact"/>
        <w:ind w:firstLine="600" w:firstLineChars="200"/>
        <w:rPr>
          <w:rFonts w:hint="default" w:ascii="Times New Roman" w:hAnsi="Times New Roman" w:eastAsia="黑体" w:cs="Times New Roman"/>
          <w:sz w:val="30"/>
        </w:rPr>
      </w:pPr>
      <w:r>
        <w:rPr>
          <w:rFonts w:hint="eastAsia" w:ascii="Times New Roman" w:hAnsi="Times New Roman" w:eastAsia="黑体" w:cs="Times New Roman"/>
          <w:sz w:val="30"/>
          <w:lang w:eastAsia="zh-CN"/>
        </w:rPr>
        <w:t>一、</w:t>
      </w:r>
      <w:r>
        <w:rPr>
          <w:rFonts w:hint="default" w:ascii="Times New Roman" w:hAnsi="Times New Roman" w:eastAsia="黑体" w:cs="Times New Roman"/>
          <w:sz w:val="30"/>
        </w:rPr>
        <w:t>部门基本情况</w:t>
      </w:r>
    </w:p>
    <w:p>
      <w:pPr>
        <w:widowControl w:val="0"/>
        <w:numPr>
          <w:ilvl w:val="0"/>
          <w:numId w:val="0"/>
        </w:numPr>
        <w:spacing w:line="600" w:lineRule="exact"/>
        <w:ind w:firstLine="643" w:firstLineChars="200"/>
        <w:jc w:val="both"/>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1、职能职责</w:t>
      </w:r>
    </w:p>
    <w:p>
      <w:pPr>
        <w:keepNext w:val="0"/>
        <w:keepLines w:val="0"/>
        <w:pageBreakBefore w:val="0"/>
        <w:widowControl w:val="0"/>
        <w:kinsoku/>
        <w:wordWrap/>
        <w:overflowPunct/>
        <w:topLinePunct w:val="0"/>
        <w:autoSpaceDE/>
        <w:autoSpaceDN/>
        <w:bidi w:val="0"/>
        <w:adjustRightInd/>
        <w:snapToGrid w:val="0"/>
        <w:spacing w:line="600" w:lineRule="exact"/>
        <w:ind w:left="320" w:leftChars="100" w:firstLine="320" w:firstLineChars="100"/>
        <w:textAlignment w:val="auto"/>
        <w:rPr>
          <w:rFonts w:hint="eastAsia" w:ascii="仿宋_GB2312" w:hAnsi="仿宋" w:eastAsia="仿宋_GB2312"/>
          <w:sz w:val="32"/>
          <w:szCs w:val="32"/>
          <w:lang w:eastAsia="zh-CN"/>
        </w:rPr>
      </w:pPr>
      <w:r>
        <w:rPr>
          <w:rFonts w:hint="eastAsia" w:ascii="仿宋_GB2312" w:hAnsi="仿宋" w:eastAsia="仿宋_GB2312"/>
          <w:sz w:val="32"/>
          <w:szCs w:val="32"/>
        </w:rPr>
        <w:t>长沙市望城区</w:t>
      </w:r>
      <w:r>
        <w:rPr>
          <w:rFonts w:hint="eastAsia" w:ascii="仿宋_GB2312" w:hAnsi="仿宋" w:eastAsia="仿宋_GB2312"/>
          <w:sz w:val="32"/>
          <w:szCs w:val="32"/>
          <w:lang w:eastAsia="zh-CN"/>
        </w:rPr>
        <w:t>重点建设项目事务中心</w:t>
      </w:r>
      <w:r>
        <w:rPr>
          <w:rFonts w:hint="eastAsia" w:ascii="仿宋_GB2312" w:hAnsi="仿宋" w:eastAsia="仿宋_GB2312"/>
          <w:sz w:val="32"/>
          <w:szCs w:val="32"/>
        </w:rPr>
        <w:t>的主要职能职责为</w:t>
      </w:r>
      <w:r>
        <w:rPr>
          <w:rFonts w:hint="eastAsia" w:ascii="仿宋_GB2312" w:hAnsi="仿宋" w:eastAsia="仿宋_GB2312"/>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代表区政府行使非经营性政府投资项目及政府指定的其他项目的业主职能和项目管理职能（交通、水利除外），承担项目法人责任，负责项目的集中统一管理和组织实施。</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（二）参与或负责区政府投资建设项目的可行性研究及投资估算、规划选址及相关文件的编制和报批等工作。</w:t>
      </w:r>
      <w:r>
        <w:rPr>
          <w:rFonts w:hint="eastAsia" w:ascii="仿宋_GB2312" w:hAnsi="仿宋" w:eastAsia="仿宋_GB2312"/>
          <w:sz w:val="32"/>
          <w:szCs w:val="32"/>
        </w:rPr>
        <w:br w:type="textWrapping"/>
      </w:r>
      <w:r>
        <w:rPr>
          <w:rFonts w:hint="eastAsia" w:ascii="仿宋_GB2312" w:hAnsi="仿宋" w:eastAsia="仿宋_GB2312"/>
          <w:sz w:val="32"/>
          <w:szCs w:val="32"/>
          <w:lang w:val="en-US" w:eastAsia="zh-CN"/>
        </w:rPr>
        <w:t xml:space="preserve">  </w:t>
      </w:r>
      <w:r>
        <w:rPr>
          <w:rFonts w:hint="eastAsia" w:hAnsi="仿宋"/>
          <w:sz w:val="32"/>
          <w:szCs w:val="32"/>
          <w:lang w:val="en-US" w:eastAsia="zh-CN"/>
        </w:rPr>
        <w:t xml:space="preserve">  </w:t>
      </w:r>
      <w:r>
        <w:rPr>
          <w:rFonts w:hint="eastAsia" w:ascii="仿宋_GB2312" w:hAnsi="仿宋" w:eastAsia="仿宋_GB2312"/>
          <w:sz w:val="32"/>
          <w:szCs w:val="32"/>
        </w:rPr>
        <w:t>（三）牵头组织区政府投资建设项目的地质勘察、方案设计、初步设计及项目概算及相关文件的编制和报批等前期工作。</w:t>
      </w:r>
      <w:r>
        <w:rPr>
          <w:rFonts w:hint="eastAsia" w:ascii="仿宋_GB2312" w:hAnsi="仿宋" w:eastAsia="仿宋_GB2312"/>
          <w:sz w:val="32"/>
          <w:szCs w:val="32"/>
        </w:rPr>
        <w:br w:type="textWrapping"/>
      </w:r>
      <w:r>
        <w:rPr>
          <w:rFonts w:hint="eastAsia" w:ascii="仿宋_GB2312" w:hAnsi="仿宋" w:eastAsia="仿宋_GB2312"/>
          <w:sz w:val="32"/>
          <w:szCs w:val="32"/>
          <w:lang w:val="en-US" w:eastAsia="zh-CN"/>
        </w:rPr>
        <w:t xml:space="preserve">  </w:t>
      </w:r>
      <w:r>
        <w:rPr>
          <w:rFonts w:hint="eastAsia" w:hAnsi="仿宋"/>
          <w:sz w:val="32"/>
          <w:szCs w:val="32"/>
          <w:lang w:val="en-US" w:eastAsia="zh-CN"/>
        </w:rPr>
        <w:t xml:space="preserve">  </w:t>
      </w:r>
      <w:r>
        <w:rPr>
          <w:rFonts w:hint="eastAsia" w:ascii="仿宋_GB2312" w:hAnsi="仿宋" w:eastAsia="仿宋_GB2312"/>
          <w:sz w:val="32"/>
          <w:szCs w:val="32"/>
        </w:rPr>
        <w:t>（四）根据区政府下达的年度投资项目建设计划，办理相关手续，组织施工图设计与审查，编制预算并报有关部门审批。</w:t>
      </w:r>
      <w:r>
        <w:rPr>
          <w:rFonts w:hint="eastAsia" w:ascii="仿宋_GB2312" w:hAnsi="仿宋" w:eastAsia="仿宋_GB2312"/>
          <w:sz w:val="32"/>
          <w:szCs w:val="32"/>
        </w:rPr>
        <w:br w:type="textWrapping"/>
      </w:r>
      <w:r>
        <w:rPr>
          <w:rFonts w:hint="eastAsia" w:ascii="仿宋_GB2312" w:hAnsi="仿宋" w:eastAsia="仿宋_GB2312"/>
          <w:sz w:val="32"/>
          <w:szCs w:val="32"/>
          <w:lang w:val="en-US" w:eastAsia="zh-CN"/>
        </w:rPr>
        <w:t xml:space="preserve">  </w:t>
      </w:r>
      <w:r>
        <w:rPr>
          <w:rFonts w:hint="eastAsia" w:hAnsi="仿宋"/>
          <w:sz w:val="32"/>
          <w:szCs w:val="32"/>
          <w:lang w:val="en-US" w:eastAsia="zh-CN"/>
        </w:rPr>
        <w:t xml:space="preserve">  </w:t>
      </w:r>
      <w:r>
        <w:rPr>
          <w:rFonts w:hint="eastAsia" w:ascii="仿宋_GB2312" w:hAnsi="仿宋" w:eastAsia="仿宋_GB2312"/>
          <w:sz w:val="32"/>
          <w:szCs w:val="32"/>
        </w:rPr>
        <w:t>（五）负责区政府投资建设项目的施工报建、招标投标、委托监理、签订合同，质监、安监备案等施工准备工作。负责政府投资建设项目施工全过程的组织、管理、协调、监督，组织工程竣工验收。</w:t>
      </w:r>
      <w:r>
        <w:rPr>
          <w:rFonts w:hint="eastAsia" w:ascii="仿宋_GB2312" w:hAnsi="仿宋" w:eastAsia="仿宋_GB2312"/>
          <w:sz w:val="32"/>
          <w:szCs w:val="32"/>
        </w:rPr>
        <w:br w:type="textWrapping"/>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（六）负责编制区政府投资建设项目的竣工工程结算和财务决算，报有关部门审批。配合办理产权登记和资产移交手续。</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eastAsia="zh-CN"/>
        </w:rPr>
        <w:t>七</w:t>
      </w:r>
      <w:r>
        <w:rPr>
          <w:rFonts w:hint="eastAsia" w:ascii="仿宋_GB2312" w:hAnsi="仿宋" w:eastAsia="仿宋_GB2312"/>
          <w:sz w:val="32"/>
          <w:szCs w:val="32"/>
        </w:rPr>
        <w:t>）完成区委、区政府和上级主管部门交办的其他任务。</w:t>
      </w:r>
    </w:p>
    <w:p>
      <w:pPr>
        <w:widowControl w:val="0"/>
        <w:numPr>
          <w:ilvl w:val="0"/>
          <w:numId w:val="0"/>
        </w:numPr>
        <w:spacing w:line="600" w:lineRule="exact"/>
        <w:ind w:firstLine="643" w:firstLineChars="200"/>
        <w:jc w:val="both"/>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2、机构设置</w:t>
      </w:r>
    </w:p>
    <w:p>
      <w:pPr>
        <w:widowControl w:val="0"/>
        <w:numPr>
          <w:ilvl w:val="0"/>
          <w:numId w:val="0"/>
        </w:numPr>
        <w:spacing w:line="600" w:lineRule="exact"/>
        <w:ind w:firstLine="640" w:firstLineChars="200"/>
        <w:jc w:val="both"/>
        <w:rPr>
          <w:rFonts w:hint="default" w:ascii="Times New Roman" w:hAnsi="Times New Roman" w:eastAsia="黑体" w:cs="Times New Roman"/>
          <w:sz w:val="30"/>
          <w:lang w:val="en-US" w:eastAsia="zh-CN"/>
        </w:rPr>
      </w:pPr>
      <w:r>
        <w:rPr>
          <w:rFonts w:hint="eastAsia" w:ascii="仿宋_GB2312" w:eastAsia="仿宋_GB2312"/>
          <w:sz w:val="32"/>
          <w:szCs w:val="32"/>
          <w:lang w:eastAsia="zh-CN"/>
        </w:rPr>
        <w:t>长沙市望城区重建中心内</w:t>
      </w:r>
      <w:r>
        <w:rPr>
          <w:rFonts w:hint="eastAsia" w:ascii="仿宋_GB2312" w:eastAsia="仿宋_GB2312"/>
          <w:sz w:val="32"/>
          <w:szCs w:val="32"/>
        </w:rPr>
        <w:t>设</w:t>
      </w:r>
      <w:r>
        <w:rPr>
          <w:rFonts w:hint="eastAsia" w:ascii="仿宋_GB2312" w:eastAsia="仿宋_GB2312"/>
          <w:sz w:val="32"/>
          <w:szCs w:val="32"/>
          <w:lang w:val="en-US" w:eastAsia="zh-CN"/>
        </w:rPr>
        <w:t>7</w:t>
      </w:r>
      <w:r>
        <w:rPr>
          <w:rFonts w:hint="eastAsia" w:ascii="仿宋_GB2312" w:eastAsia="仿宋_GB2312"/>
          <w:sz w:val="32"/>
          <w:szCs w:val="32"/>
        </w:rPr>
        <w:t>个</w:t>
      </w:r>
      <w:r>
        <w:rPr>
          <w:rFonts w:hint="eastAsia" w:ascii="仿宋_GB2312" w:eastAsia="仿宋_GB2312"/>
          <w:sz w:val="32"/>
          <w:szCs w:val="32"/>
          <w:lang w:eastAsia="zh-CN"/>
        </w:rPr>
        <w:t>部</w:t>
      </w:r>
      <w:r>
        <w:rPr>
          <w:rFonts w:hint="eastAsia" w:ascii="仿宋_GB2312" w:eastAsia="仿宋_GB2312"/>
          <w:sz w:val="32"/>
          <w:szCs w:val="32"/>
        </w:rPr>
        <w:t>室，分别为：办公室、</w:t>
      </w:r>
      <w:r>
        <w:rPr>
          <w:rFonts w:hint="eastAsia" w:ascii="仿宋_GB2312" w:eastAsia="仿宋_GB2312"/>
          <w:sz w:val="32"/>
          <w:szCs w:val="32"/>
          <w:lang w:eastAsia="zh-CN"/>
        </w:rPr>
        <w:t>计</w:t>
      </w:r>
      <w:r>
        <w:rPr>
          <w:rFonts w:hint="eastAsia" w:ascii="仿宋_GB2312" w:eastAsia="仿宋_GB2312"/>
          <w:sz w:val="32"/>
          <w:szCs w:val="32"/>
        </w:rPr>
        <w:t>财</w:t>
      </w:r>
      <w:r>
        <w:rPr>
          <w:rFonts w:hint="eastAsia" w:ascii="仿宋_GB2312" w:eastAsia="仿宋_GB2312"/>
          <w:sz w:val="32"/>
          <w:szCs w:val="32"/>
          <w:lang w:eastAsia="zh-CN"/>
        </w:rPr>
        <w:t>部</w:t>
      </w:r>
      <w:r>
        <w:rPr>
          <w:rFonts w:hint="eastAsia" w:ascii="仿宋_GB2312" w:eastAsia="仿宋_GB2312"/>
          <w:sz w:val="32"/>
          <w:szCs w:val="32"/>
        </w:rPr>
        <w:t>、</w:t>
      </w:r>
      <w:r>
        <w:rPr>
          <w:rFonts w:hint="eastAsia" w:ascii="仿宋_GB2312" w:eastAsia="仿宋_GB2312"/>
          <w:sz w:val="32"/>
          <w:szCs w:val="32"/>
          <w:lang w:eastAsia="zh-CN"/>
        </w:rPr>
        <w:t>用地保障部、</w:t>
      </w:r>
      <w:r>
        <w:rPr>
          <w:rFonts w:hint="eastAsia" w:ascii="仿宋_GB2312" w:eastAsia="仿宋_GB2312"/>
          <w:sz w:val="32"/>
          <w:szCs w:val="32"/>
        </w:rPr>
        <w:t>前期</w:t>
      </w:r>
      <w:r>
        <w:rPr>
          <w:rFonts w:hint="eastAsia" w:ascii="仿宋_GB2312" w:eastAsia="仿宋_GB2312"/>
          <w:sz w:val="32"/>
          <w:szCs w:val="32"/>
          <w:lang w:eastAsia="zh-CN"/>
        </w:rPr>
        <w:t>部</w:t>
      </w:r>
      <w:r>
        <w:rPr>
          <w:rFonts w:hint="eastAsia" w:ascii="仿宋_GB2312" w:eastAsia="仿宋_GB2312"/>
          <w:sz w:val="32"/>
          <w:szCs w:val="32"/>
        </w:rPr>
        <w:t>、</w:t>
      </w:r>
      <w:r>
        <w:rPr>
          <w:rFonts w:hint="eastAsia" w:ascii="仿宋_GB2312" w:eastAsia="仿宋_GB2312"/>
          <w:sz w:val="32"/>
          <w:szCs w:val="32"/>
          <w:lang w:eastAsia="zh-CN"/>
        </w:rPr>
        <w:t>社会事务部、工程技术部</w:t>
      </w:r>
      <w:r>
        <w:rPr>
          <w:rFonts w:hint="eastAsia" w:ascii="仿宋_GB2312" w:eastAsia="仿宋_GB2312"/>
          <w:sz w:val="32"/>
          <w:szCs w:val="32"/>
        </w:rPr>
        <w:t>、工程建设</w:t>
      </w:r>
      <w:r>
        <w:rPr>
          <w:rFonts w:hint="eastAsia" w:ascii="仿宋_GB2312" w:eastAsia="仿宋_GB2312"/>
          <w:sz w:val="32"/>
          <w:szCs w:val="32"/>
          <w:lang w:eastAsia="zh-CN"/>
        </w:rPr>
        <w:t>部</w:t>
      </w:r>
      <w:r>
        <w:rPr>
          <w:rFonts w:hint="eastAsia" w:ascii="仿宋_GB2312" w:eastAsia="仿宋_GB2312"/>
          <w:sz w:val="32"/>
          <w:szCs w:val="32"/>
        </w:rPr>
        <w:t>。</w:t>
      </w:r>
    </w:p>
    <w:p>
      <w:pPr>
        <w:widowControl w:val="0"/>
        <w:numPr>
          <w:ilvl w:val="0"/>
          <w:numId w:val="0"/>
        </w:numPr>
        <w:spacing w:line="600" w:lineRule="exact"/>
        <w:jc w:val="both"/>
        <w:rPr>
          <w:rFonts w:hint="eastAsia" w:ascii="楷体" w:hAnsi="楷体" w:eastAsia="楷体" w:cs="楷体"/>
          <w:b/>
          <w:bCs/>
          <w:sz w:val="32"/>
          <w:szCs w:val="32"/>
          <w:lang w:val="en-US" w:eastAsia="zh-CN"/>
        </w:rPr>
      </w:pPr>
      <w:r>
        <w:rPr>
          <w:rFonts w:hint="eastAsia" w:ascii="Times New Roman" w:hAnsi="Times New Roman" w:eastAsia="黑体" w:cs="Times New Roman"/>
          <w:sz w:val="30"/>
          <w:lang w:val="en-US" w:eastAsia="zh-CN"/>
        </w:rPr>
        <w:t xml:space="preserve">    </w:t>
      </w:r>
      <w:r>
        <w:rPr>
          <w:rFonts w:hint="eastAsia" w:ascii="楷体" w:hAnsi="楷体" w:eastAsia="楷体" w:cs="楷体"/>
          <w:b/>
          <w:bCs/>
          <w:sz w:val="32"/>
          <w:szCs w:val="32"/>
          <w:lang w:val="en-US" w:eastAsia="zh-CN"/>
        </w:rPr>
        <w:t>3、预算单位构成</w:t>
      </w:r>
    </w:p>
    <w:p>
      <w:pPr>
        <w:widowControl/>
        <w:spacing w:line="600" w:lineRule="exact"/>
        <w:ind w:firstLine="627" w:firstLineChars="196"/>
        <w:jc w:val="left"/>
        <w:rPr>
          <w:rFonts w:hint="eastAsia"/>
          <w:sz w:val="32"/>
          <w:szCs w:val="32"/>
          <w:lang w:val="en-US" w:eastAsia="zh-CN"/>
        </w:rPr>
      </w:pPr>
      <w:r>
        <w:rPr>
          <w:rFonts w:eastAsia="仿宋_GB2312"/>
          <w:sz w:val="32"/>
          <w:szCs w:val="32"/>
        </w:rPr>
        <w:t>纳入</w:t>
      </w:r>
      <w:r>
        <w:rPr>
          <w:rFonts w:hint="eastAsia" w:eastAsia="仿宋_GB2312"/>
          <w:sz w:val="32"/>
          <w:szCs w:val="32"/>
        </w:rPr>
        <w:t>2020</w:t>
      </w:r>
      <w:r>
        <w:rPr>
          <w:rFonts w:eastAsia="仿宋_GB2312"/>
          <w:sz w:val="32"/>
          <w:szCs w:val="32"/>
        </w:rPr>
        <w:t>年部门预算编制范围的</w:t>
      </w:r>
      <w:r>
        <w:rPr>
          <w:rFonts w:hint="eastAsia" w:eastAsia="仿宋_GB2312"/>
          <w:sz w:val="32"/>
          <w:szCs w:val="32"/>
          <w:lang w:eastAsia="zh-CN"/>
        </w:rPr>
        <w:t>仅包含望城区重建中心（以下简称“重建中心”）本级，</w:t>
      </w:r>
      <w:r>
        <w:rPr>
          <w:rFonts w:eastAsia="仿宋_GB2312"/>
          <w:sz w:val="32"/>
          <w:szCs w:val="32"/>
        </w:rPr>
        <w:t>没有其他二级预算单位，因此，纳入</w:t>
      </w:r>
      <w:r>
        <w:rPr>
          <w:rFonts w:hint="eastAsia" w:eastAsia="仿宋_GB2312"/>
          <w:sz w:val="32"/>
          <w:szCs w:val="32"/>
        </w:rPr>
        <w:t>2020</w:t>
      </w:r>
      <w:r>
        <w:rPr>
          <w:rFonts w:eastAsia="仿宋_GB2312"/>
          <w:sz w:val="32"/>
          <w:szCs w:val="32"/>
        </w:rPr>
        <w:t>年部门预算编制范围的只有</w:t>
      </w:r>
      <w:r>
        <w:rPr>
          <w:rFonts w:hint="eastAsia" w:eastAsia="仿宋_GB2312"/>
          <w:sz w:val="32"/>
          <w:szCs w:val="32"/>
          <w:lang w:eastAsia="zh-CN"/>
        </w:rPr>
        <w:t>重建中心</w:t>
      </w:r>
      <w:r>
        <w:rPr>
          <w:rFonts w:eastAsia="仿宋_GB2312"/>
          <w:sz w:val="32"/>
          <w:szCs w:val="32"/>
        </w:rPr>
        <w:t>部门本级</w:t>
      </w:r>
      <w:r>
        <w:rPr>
          <w:rFonts w:hint="eastAsia"/>
          <w:sz w:val="32"/>
          <w:szCs w:val="32"/>
          <w:lang w:eastAsia="zh-CN"/>
        </w:rPr>
        <w:t>；</w:t>
      </w:r>
      <w:r>
        <w:rPr>
          <w:rFonts w:hint="eastAsia"/>
          <w:sz w:val="32"/>
          <w:szCs w:val="32"/>
          <w:lang w:val="en-US" w:eastAsia="zh-CN"/>
        </w:rPr>
        <w:t xml:space="preserve">  </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eastAsia="仿宋_GB2312"/>
          <w:sz w:val="32"/>
          <w:szCs w:val="32"/>
          <w:lang w:eastAsia="zh-CN"/>
        </w:rPr>
      </w:pPr>
      <w:r>
        <w:rPr>
          <w:rFonts w:eastAsia="仿宋_GB2312"/>
          <w:sz w:val="32"/>
          <w:szCs w:val="32"/>
        </w:rPr>
        <w:t>2019年3月的机构改革中，</w:t>
      </w:r>
      <w:r>
        <w:rPr>
          <w:rFonts w:hint="eastAsia" w:eastAsia="仿宋_GB2312"/>
          <w:sz w:val="32"/>
          <w:szCs w:val="32"/>
          <w:lang w:eastAsia="zh-CN"/>
        </w:rPr>
        <w:t>望城区</w:t>
      </w:r>
      <w:r>
        <w:rPr>
          <w:rFonts w:eastAsia="仿宋_GB2312"/>
          <w:sz w:val="32"/>
          <w:szCs w:val="32"/>
        </w:rPr>
        <w:t>工务局及其二级机构区代建工程项目服务中心与区发改局重点办联合组建成为</w:t>
      </w:r>
      <w:r>
        <w:rPr>
          <w:rFonts w:hint="eastAsia" w:eastAsia="仿宋_GB2312"/>
          <w:sz w:val="32"/>
          <w:szCs w:val="32"/>
          <w:lang w:eastAsia="zh-CN"/>
        </w:rPr>
        <w:t>望城</w:t>
      </w:r>
      <w:r>
        <w:rPr>
          <w:rFonts w:eastAsia="仿宋_GB2312"/>
          <w:sz w:val="32"/>
          <w:szCs w:val="32"/>
        </w:rPr>
        <w:t>区重点建设项目事务中心</w:t>
      </w:r>
      <w:r>
        <w:rPr>
          <w:rFonts w:hint="eastAsia" w:eastAsia="仿宋_GB2312"/>
          <w:sz w:val="32"/>
          <w:szCs w:val="32"/>
          <w:lang w:eastAsia="zh-CN"/>
        </w:rPr>
        <w:t>。</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val="en-US" w:eastAsia="zh-CN"/>
        </w:rPr>
        <w:t>4</w:t>
      </w:r>
      <w:r>
        <w:rPr>
          <w:rFonts w:hint="eastAsia" w:ascii="楷体" w:hAnsi="楷体" w:eastAsia="楷体" w:cs="楷体"/>
          <w:b/>
          <w:bCs/>
          <w:sz w:val="32"/>
          <w:szCs w:val="32"/>
        </w:rPr>
        <w:t>．人员情况</w:t>
      </w:r>
    </w:p>
    <w:p>
      <w:pPr>
        <w:keepNext w:val="0"/>
        <w:keepLines w:val="0"/>
        <w:pageBreakBefore w:val="0"/>
        <w:kinsoku/>
        <w:wordWrap/>
        <w:overflowPunct/>
        <w:topLinePunct w:val="0"/>
        <w:autoSpaceDE/>
        <w:autoSpaceDN/>
        <w:bidi w:val="0"/>
        <w:adjustRightInd/>
        <w:snapToGrid w:val="0"/>
        <w:spacing w:beforeAutospacing="0" w:afterAutospacing="0" w:line="6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201</w:t>
      </w:r>
      <w:r>
        <w:rPr>
          <w:rFonts w:hint="eastAsia" w:hAnsi="仿宋"/>
          <w:sz w:val="32"/>
          <w:szCs w:val="32"/>
          <w:lang w:val="en-US" w:eastAsia="zh-CN"/>
        </w:rPr>
        <w:t>9</w:t>
      </w:r>
      <w:r>
        <w:rPr>
          <w:rFonts w:hint="eastAsia" w:ascii="仿宋_GB2312" w:hAnsi="仿宋" w:eastAsia="仿宋_GB2312"/>
          <w:sz w:val="32"/>
          <w:szCs w:val="32"/>
        </w:rPr>
        <w:t>年我局实有事业编制</w:t>
      </w:r>
      <w:r>
        <w:rPr>
          <w:rFonts w:hint="eastAsia" w:hAnsi="仿宋"/>
          <w:sz w:val="32"/>
          <w:szCs w:val="32"/>
          <w:lang w:val="en-US" w:eastAsia="zh-CN"/>
        </w:rPr>
        <w:t>20</w:t>
      </w:r>
      <w:r>
        <w:rPr>
          <w:rFonts w:hint="eastAsia" w:ascii="仿宋_GB2312" w:hAnsi="仿宋" w:eastAsia="仿宋_GB2312"/>
          <w:sz w:val="32"/>
          <w:szCs w:val="32"/>
        </w:rPr>
        <w:t>名。现有在职人员</w:t>
      </w:r>
      <w:r>
        <w:rPr>
          <w:rFonts w:hint="eastAsia" w:hAnsi="仿宋"/>
          <w:sz w:val="32"/>
          <w:szCs w:val="32"/>
          <w:lang w:val="en-US" w:eastAsia="zh-CN"/>
        </w:rPr>
        <w:t>42</w:t>
      </w:r>
      <w:r>
        <w:rPr>
          <w:rFonts w:hint="eastAsia" w:ascii="仿宋_GB2312" w:hAnsi="仿宋" w:eastAsia="仿宋_GB2312"/>
          <w:sz w:val="32"/>
          <w:szCs w:val="32"/>
        </w:rPr>
        <w:t>人，包括</w:t>
      </w:r>
      <w:r>
        <w:rPr>
          <w:rFonts w:hint="eastAsia" w:hAnsi="仿宋"/>
          <w:sz w:val="32"/>
          <w:szCs w:val="32"/>
          <w:lang w:val="en-US" w:eastAsia="zh-CN"/>
        </w:rPr>
        <w:t>16</w:t>
      </w:r>
      <w:r>
        <w:rPr>
          <w:rFonts w:hint="eastAsia" w:ascii="仿宋_GB2312" w:hAnsi="仿宋" w:eastAsia="仿宋_GB2312"/>
          <w:sz w:val="32"/>
          <w:szCs w:val="32"/>
        </w:rPr>
        <w:t>名在职在编工作人员，</w:t>
      </w:r>
      <w:r>
        <w:rPr>
          <w:rFonts w:hint="eastAsia" w:hAnsi="仿宋"/>
          <w:sz w:val="32"/>
          <w:szCs w:val="32"/>
          <w:lang w:val="en-US" w:eastAsia="zh-CN"/>
        </w:rPr>
        <w:t>12</w:t>
      </w:r>
      <w:r>
        <w:rPr>
          <w:rFonts w:hint="eastAsia" w:ascii="仿宋_GB2312" w:hAnsi="仿宋" w:eastAsia="仿宋_GB2312"/>
          <w:sz w:val="32"/>
          <w:szCs w:val="32"/>
        </w:rPr>
        <w:t>名政府雇员，</w:t>
      </w:r>
      <w:r>
        <w:rPr>
          <w:rFonts w:hint="eastAsia" w:hAnsi="仿宋"/>
          <w:sz w:val="32"/>
          <w:szCs w:val="32"/>
          <w:lang w:val="en-US" w:eastAsia="zh-CN"/>
        </w:rPr>
        <w:t>1名退役士官，13</w:t>
      </w:r>
      <w:r>
        <w:rPr>
          <w:rFonts w:hint="eastAsia" w:ascii="仿宋_GB2312" w:hAnsi="仿宋" w:eastAsia="仿宋_GB2312"/>
          <w:sz w:val="32"/>
          <w:szCs w:val="32"/>
        </w:rPr>
        <w:t>名临聘人员。</w:t>
      </w:r>
    </w:p>
    <w:p>
      <w:pPr>
        <w:spacing w:line="600" w:lineRule="exact"/>
        <w:ind w:firstLine="600" w:firstLineChars="200"/>
        <w:rPr>
          <w:rFonts w:hint="default" w:ascii="Times New Roman" w:hAnsi="Times New Roman" w:eastAsia="黑体" w:cs="Times New Roman"/>
          <w:sz w:val="30"/>
        </w:rPr>
      </w:pPr>
      <w:r>
        <w:rPr>
          <w:rFonts w:hint="default" w:ascii="Times New Roman" w:hAnsi="Times New Roman" w:eastAsia="黑体" w:cs="Times New Roman"/>
          <w:sz w:val="30"/>
        </w:rPr>
        <w:t>二、部门（单位）预算管理及执行情况</w:t>
      </w:r>
    </w:p>
    <w:p>
      <w:pPr>
        <w:spacing w:line="600" w:lineRule="exact"/>
        <w:ind w:firstLine="643" w:firstLineChars="200"/>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（一）年初预算安排情况</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201</w:t>
      </w:r>
      <w:r>
        <w:rPr>
          <w:rFonts w:hint="eastAsia" w:hAnsi="仿宋_GB2312" w:cs="仿宋_GB2312"/>
          <w:sz w:val="32"/>
          <w:szCs w:val="32"/>
          <w:lang w:val="en-US" w:eastAsia="zh-CN"/>
        </w:rPr>
        <w:t>9</w:t>
      </w:r>
      <w:r>
        <w:rPr>
          <w:rFonts w:hint="eastAsia" w:ascii="仿宋_GB2312" w:hAnsi="仿宋_GB2312" w:eastAsia="仿宋_GB2312" w:cs="仿宋_GB2312"/>
          <w:sz w:val="32"/>
          <w:szCs w:val="32"/>
          <w:lang w:val="en-US" w:eastAsia="zh-CN"/>
        </w:rPr>
        <w:t>年，财政年初</w:t>
      </w:r>
      <w:r>
        <w:rPr>
          <w:rFonts w:hint="eastAsia" w:ascii="仿宋_GB2312" w:hAnsi="仿宋_GB2312" w:eastAsia="仿宋_GB2312" w:cs="仿宋_GB2312"/>
          <w:sz w:val="32"/>
          <w:szCs w:val="32"/>
          <w:lang w:eastAsia="zh-CN"/>
        </w:rPr>
        <w:t>预算安排基本支出</w:t>
      </w:r>
      <w:r>
        <w:rPr>
          <w:rFonts w:hint="eastAsia" w:hAnsi="仿宋_GB2312" w:cs="仿宋_GB2312"/>
          <w:sz w:val="32"/>
          <w:szCs w:val="32"/>
          <w:lang w:val="en-US" w:eastAsia="zh-CN"/>
        </w:rPr>
        <w:t>436.59</w:t>
      </w:r>
      <w:r>
        <w:rPr>
          <w:rFonts w:hint="eastAsia" w:ascii="仿宋_GB2312" w:hAnsi="仿宋_GB2312" w:eastAsia="仿宋_GB2312" w:cs="仿宋_GB2312"/>
          <w:sz w:val="32"/>
          <w:szCs w:val="32"/>
          <w:lang w:eastAsia="zh-CN"/>
        </w:rPr>
        <w:t>万元，其中人员经费</w:t>
      </w:r>
      <w:r>
        <w:rPr>
          <w:rFonts w:hint="eastAsia" w:hAnsi="仿宋_GB2312" w:cs="仿宋_GB2312"/>
          <w:sz w:val="32"/>
          <w:szCs w:val="32"/>
          <w:lang w:val="en-US" w:eastAsia="zh-CN"/>
        </w:rPr>
        <w:t>401.39</w:t>
      </w:r>
      <w:r>
        <w:rPr>
          <w:rFonts w:hint="eastAsia" w:ascii="仿宋_GB2312" w:hAnsi="仿宋_GB2312" w:eastAsia="仿宋_GB2312" w:cs="仿宋_GB2312"/>
          <w:sz w:val="32"/>
          <w:szCs w:val="32"/>
          <w:lang w:eastAsia="zh-CN"/>
        </w:rPr>
        <w:t>万元，主要是有财政代扣代缴社会保障缴费和财政统发各项工资福利等；一般商品服务支出35.2万元，由财政下指标到单位，按指标进度以及相关财务制度使用，主要用于单位正常办公开支。政府投资重点工程项目管理费年初预算</w:t>
      </w:r>
      <w:r>
        <w:rPr>
          <w:rFonts w:hint="eastAsia" w:ascii="仿宋_GB2312" w:hAnsi="仿宋_GB2312" w:eastAsia="仿宋_GB2312" w:cs="仿宋_GB2312"/>
          <w:sz w:val="32"/>
          <w:szCs w:val="32"/>
          <w:lang w:val="en-US" w:eastAsia="zh-CN"/>
        </w:rPr>
        <w:t>220万元，主要用于项目代建实施过程中的办公经费支出、人员经费支出以及对企事业单位的补贴支出等。</w:t>
      </w:r>
    </w:p>
    <w:p>
      <w:pPr>
        <w:spacing w:line="600" w:lineRule="exact"/>
        <w:ind w:firstLine="643" w:firstLineChars="200"/>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（二）财政资金使用情况分析</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1、基本支出落实情况</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w:t>
      </w:r>
      <w:r>
        <w:rPr>
          <w:rFonts w:hint="eastAsia" w:hAnsi="仿宋_GB2312" w:cs="仿宋_GB2312"/>
          <w:sz w:val="32"/>
          <w:szCs w:val="32"/>
          <w:lang w:val="en-US" w:eastAsia="zh-CN"/>
        </w:rPr>
        <w:t>9</w:t>
      </w:r>
      <w:r>
        <w:rPr>
          <w:rFonts w:hint="eastAsia" w:ascii="仿宋_GB2312" w:hAnsi="仿宋_GB2312" w:eastAsia="仿宋_GB2312" w:cs="仿宋_GB2312"/>
          <w:sz w:val="32"/>
          <w:szCs w:val="32"/>
          <w:lang w:val="en-US" w:eastAsia="zh-CN"/>
        </w:rPr>
        <w:t>年我单位基本支出实际开支</w:t>
      </w:r>
      <w:r>
        <w:rPr>
          <w:rFonts w:hint="eastAsia" w:hAnsi="仿宋_GB2312" w:cs="仿宋_GB2312"/>
          <w:sz w:val="32"/>
          <w:szCs w:val="32"/>
          <w:highlight w:val="none"/>
          <w:lang w:val="en-US" w:eastAsia="zh-CN"/>
        </w:rPr>
        <w:t>802.99</w:t>
      </w:r>
      <w:r>
        <w:rPr>
          <w:rFonts w:hint="eastAsia" w:ascii="仿宋_GB2312" w:hAnsi="仿宋_GB2312" w:eastAsia="仿宋_GB2312" w:cs="仿宋_GB2312"/>
          <w:sz w:val="32"/>
          <w:szCs w:val="32"/>
          <w:highlight w:val="none"/>
          <w:lang w:val="en-US" w:eastAsia="zh-CN"/>
        </w:rPr>
        <w:t>万</w:t>
      </w:r>
      <w:r>
        <w:rPr>
          <w:rFonts w:hint="eastAsia" w:ascii="仿宋_GB2312" w:hAnsi="仿宋_GB2312" w:eastAsia="仿宋_GB2312" w:cs="仿宋_GB2312"/>
          <w:sz w:val="32"/>
          <w:szCs w:val="32"/>
          <w:lang w:val="en-US" w:eastAsia="zh-CN"/>
        </w:rPr>
        <w:t>元，其中人员经费支出</w:t>
      </w:r>
      <w:r>
        <w:rPr>
          <w:rFonts w:hint="eastAsia" w:hAnsi="仿宋_GB2312" w:cs="仿宋_GB2312"/>
          <w:sz w:val="32"/>
          <w:szCs w:val="32"/>
          <w:lang w:val="en-US" w:eastAsia="zh-CN"/>
        </w:rPr>
        <w:t>605.33</w:t>
      </w:r>
      <w:r>
        <w:rPr>
          <w:rFonts w:hint="eastAsia" w:ascii="仿宋_GB2312" w:hAnsi="仿宋_GB2312" w:eastAsia="仿宋_GB2312" w:cs="仿宋_GB2312"/>
          <w:sz w:val="32"/>
          <w:szCs w:val="32"/>
          <w:lang w:val="en-US" w:eastAsia="zh-CN"/>
        </w:rPr>
        <w:t>万元，一般商品服务支出</w:t>
      </w:r>
      <w:r>
        <w:rPr>
          <w:rFonts w:hint="eastAsia" w:hAnsi="仿宋_GB2312" w:cs="仿宋_GB2312"/>
          <w:sz w:val="32"/>
          <w:szCs w:val="32"/>
          <w:lang w:val="en-US" w:eastAsia="zh-CN"/>
        </w:rPr>
        <w:t>197.66</w:t>
      </w:r>
      <w:r>
        <w:rPr>
          <w:rFonts w:hint="eastAsia" w:ascii="仿宋_GB2312" w:hAnsi="仿宋_GB2312" w:eastAsia="仿宋_GB2312" w:cs="仿宋_GB2312"/>
          <w:sz w:val="32"/>
          <w:szCs w:val="32"/>
          <w:lang w:val="en-US" w:eastAsia="zh-CN"/>
        </w:rPr>
        <w:t>万元</w:t>
      </w:r>
      <w:r>
        <w:rPr>
          <w:rFonts w:hint="eastAsia" w:hAnsi="仿宋_GB2312" w:cs="仿宋_GB2312"/>
          <w:sz w:val="32"/>
          <w:szCs w:val="32"/>
          <w:lang w:val="en-US" w:eastAsia="zh-CN"/>
        </w:rPr>
        <w:t>。</w:t>
      </w:r>
      <w:r>
        <w:rPr>
          <w:rFonts w:hint="eastAsia" w:ascii="仿宋_GB2312" w:hAnsi="仿宋_GB2312" w:eastAsia="仿宋_GB2312" w:cs="仿宋_GB2312"/>
          <w:sz w:val="32"/>
          <w:szCs w:val="32"/>
          <w:lang w:val="en-US" w:eastAsia="zh-CN"/>
        </w:rPr>
        <w:t>对个人和家庭的补助支出</w:t>
      </w:r>
      <w:r>
        <w:rPr>
          <w:rFonts w:hint="eastAsia" w:hAnsi="仿宋_GB2312" w:cs="仿宋_GB2312"/>
          <w:sz w:val="32"/>
          <w:szCs w:val="32"/>
          <w:lang w:val="en-US" w:eastAsia="zh-CN"/>
        </w:rPr>
        <w:t>8.01</w:t>
      </w:r>
      <w:r>
        <w:rPr>
          <w:rFonts w:hint="eastAsia" w:ascii="仿宋_GB2312" w:hAnsi="仿宋_GB2312" w:eastAsia="仿宋_GB2312" w:cs="仿宋_GB2312"/>
          <w:sz w:val="32"/>
          <w:szCs w:val="32"/>
          <w:lang w:val="en-US" w:eastAsia="zh-CN"/>
        </w:rPr>
        <w:t>万元。201</w:t>
      </w:r>
      <w:r>
        <w:rPr>
          <w:rFonts w:hint="eastAsia" w:hAnsi="仿宋_GB2312" w:cs="仿宋_GB2312"/>
          <w:sz w:val="32"/>
          <w:szCs w:val="32"/>
          <w:lang w:val="en-US" w:eastAsia="zh-CN"/>
        </w:rPr>
        <w:t>9</w:t>
      </w:r>
      <w:r>
        <w:rPr>
          <w:rFonts w:hint="eastAsia" w:ascii="仿宋_GB2312" w:hAnsi="仿宋_GB2312" w:eastAsia="仿宋_GB2312" w:cs="仿宋_GB2312"/>
          <w:sz w:val="32"/>
          <w:szCs w:val="32"/>
          <w:lang w:val="en-US" w:eastAsia="zh-CN"/>
        </w:rPr>
        <w:t>年我单位新招录入政府雇员1名，</w:t>
      </w:r>
      <w:r>
        <w:rPr>
          <w:rFonts w:hint="eastAsia" w:hAnsi="仿宋_GB2312" w:cs="仿宋_GB2312"/>
          <w:sz w:val="32"/>
          <w:szCs w:val="32"/>
          <w:lang w:val="en-US" w:eastAsia="zh-CN"/>
        </w:rPr>
        <w:t>退役士官1名</w:t>
      </w:r>
      <w:r>
        <w:rPr>
          <w:rFonts w:hint="eastAsia" w:ascii="仿宋_GB2312" w:hAnsi="仿宋_GB2312" w:eastAsia="仿宋_GB2312" w:cs="仿宋_GB2312"/>
          <w:sz w:val="32"/>
          <w:szCs w:val="32"/>
          <w:lang w:val="en-US" w:eastAsia="zh-CN"/>
        </w:rPr>
        <w:t>，经费开支进行了预算调整。</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专项资金安排落实、总投入等情况分析</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根据全区</w:t>
      </w:r>
      <w:r>
        <w:rPr>
          <w:rFonts w:hint="eastAsia" w:hAnsi="仿宋_GB2312" w:cs="仿宋_GB2312"/>
          <w:sz w:val="32"/>
          <w:szCs w:val="32"/>
          <w:lang w:val="en-US" w:eastAsia="zh-CN"/>
        </w:rPr>
        <w:t>2019</w:t>
      </w:r>
      <w:r>
        <w:rPr>
          <w:rFonts w:hint="eastAsia" w:ascii="仿宋_GB2312" w:hAnsi="仿宋_GB2312" w:eastAsia="仿宋_GB2312" w:cs="仿宋_GB2312"/>
          <w:sz w:val="32"/>
          <w:szCs w:val="32"/>
          <w:lang w:eastAsia="zh-CN"/>
        </w:rPr>
        <w:t>年政府投资计划，我</w:t>
      </w:r>
      <w:r>
        <w:rPr>
          <w:rFonts w:hint="eastAsia" w:hAnsi="仿宋_GB2312" w:cs="仿宋_GB2312"/>
          <w:sz w:val="32"/>
          <w:szCs w:val="32"/>
          <w:lang w:eastAsia="zh-CN"/>
        </w:rPr>
        <w:t>中心</w:t>
      </w:r>
      <w:r>
        <w:rPr>
          <w:rFonts w:hint="eastAsia" w:ascii="仿宋_GB2312" w:hAnsi="仿宋_GB2312" w:eastAsia="仿宋_GB2312" w:cs="仿宋_GB2312"/>
          <w:sz w:val="32"/>
          <w:szCs w:val="32"/>
          <w:lang w:eastAsia="zh-CN"/>
        </w:rPr>
        <w:t>负责代建的实施</w:t>
      </w:r>
      <w:r>
        <w:rPr>
          <w:rFonts w:hint="eastAsia" w:ascii="仿宋_GB2312" w:hAnsi="仿宋_GB2312" w:eastAsia="仿宋_GB2312" w:cs="仿宋_GB2312"/>
          <w:sz w:val="32"/>
          <w:szCs w:val="32"/>
          <w:highlight w:val="none"/>
          <w:lang w:eastAsia="zh-CN"/>
        </w:rPr>
        <w:t>项目有</w:t>
      </w:r>
      <w:r>
        <w:rPr>
          <w:rFonts w:hint="eastAsia" w:hAnsi="仿宋_GB2312" w:cs="仿宋_GB2312"/>
          <w:sz w:val="32"/>
          <w:szCs w:val="32"/>
          <w:highlight w:val="none"/>
          <w:lang w:val="en-US" w:eastAsia="zh-CN"/>
        </w:rPr>
        <w:t>36</w:t>
      </w:r>
      <w:r>
        <w:rPr>
          <w:rFonts w:hint="eastAsia" w:ascii="仿宋_GB2312" w:hAnsi="仿宋_GB2312" w:eastAsia="仿宋_GB2312" w:cs="仿宋_GB2312"/>
          <w:sz w:val="32"/>
          <w:szCs w:val="32"/>
          <w:highlight w:val="none"/>
          <w:lang w:eastAsia="zh-CN"/>
        </w:rPr>
        <w:t>个（新建项目</w:t>
      </w:r>
      <w:r>
        <w:rPr>
          <w:rFonts w:hint="eastAsia" w:hAnsi="仿宋_GB2312" w:cs="仿宋_GB2312"/>
          <w:sz w:val="32"/>
          <w:szCs w:val="32"/>
          <w:highlight w:val="none"/>
          <w:lang w:val="en-US" w:eastAsia="zh-CN"/>
        </w:rPr>
        <w:t>10</w:t>
      </w:r>
      <w:r>
        <w:rPr>
          <w:rFonts w:hint="eastAsia" w:ascii="仿宋_GB2312" w:hAnsi="仿宋_GB2312" w:eastAsia="仿宋_GB2312" w:cs="仿宋_GB2312"/>
          <w:sz w:val="32"/>
          <w:szCs w:val="32"/>
          <w:highlight w:val="none"/>
          <w:lang w:eastAsia="zh-CN"/>
        </w:rPr>
        <w:t>个、续建项目</w:t>
      </w:r>
      <w:r>
        <w:rPr>
          <w:rFonts w:hint="eastAsia" w:hAnsi="仿宋_GB2312" w:cs="仿宋_GB2312"/>
          <w:sz w:val="32"/>
          <w:szCs w:val="32"/>
          <w:highlight w:val="none"/>
          <w:lang w:val="en-US" w:eastAsia="zh-CN"/>
        </w:rPr>
        <w:t>18</w:t>
      </w:r>
      <w:r>
        <w:rPr>
          <w:rFonts w:hint="eastAsia" w:ascii="仿宋_GB2312" w:hAnsi="仿宋_GB2312" w:eastAsia="仿宋_GB2312" w:cs="仿宋_GB2312"/>
          <w:sz w:val="32"/>
          <w:szCs w:val="32"/>
          <w:highlight w:val="none"/>
          <w:lang w:eastAsia="zh-CN"/>
        </w:rPr>
        <w:t>个</w:t>
      </w:r>
      <w:r>
        <w:rPr>
          <w:rFonts w:hint="eastAsia" w:hAnsi="仿宋_GB2312" w:cs="仿宋_GB2312"/>
          <w:sz w:val="32"/>
          <w:szCs w:val="32"/>
          <w:highlight w:val="none"/>
          <w:lang w:eastAsia="zh-CN"/>
        </w:rPr>
        <w:t>，预备及储备项目</w:t>
      </w:r>
      <w:r>
        <w:rPr>
          <w:rFonts w:hint="eastAsia" w:hAnsi="仿宋_GB2312" w:cs="仿宋_GB2312"/>
          <w:sz w:val="32"/>
          <w:szCs w:val="32"/>
          <w:highlight w:val="none"/>
          <w:lang w:val="en-US" w:eastAsia="zh-CN"/>
        </w:rPr>
        <w:t>8个</w:t>
      </w:r>
      <w:r>
        <w:rPr>
          <w:rFonts w:hint="eastAsia" w:ascii="仿宋_GB2312" w:hAnsi="仿宋_GB2312" w:eastAsia="仿宋_GB2312" w:cs="仿宋_GB2312"/>
          <w:sz w:val="32"/>
          <w:szCs w:val="32"/>
          <w:highlight w:val="none"/>
          <w:lang w:eastAsia="zh-CN"/>
        </w:rPr>
        <w:t>），年度计划总投资</w:t>
      </w:r>
      <w:r>
        <w:rPr>
          <w:rFonts w:hint="eastAsia" w:hAnsi="仿宋_GB2312" w:cs="仿宋_GB2312"/>
          <w:sz w:val="32"/>
          <w:szCs w:val="32"/>
          <w:highlight w:val="none"/>
          <w:lang w:val="en-US" w:eastAsia="zh-CN"/>
        </w:rPr>
        <w:t>59315.6</w:t>
      </w:r>
      <w:r>
        <w:rPr>
          <w:rFonts w:hint="eastAsia" w:ascii="仿宋_GB2312" w:hAnsi="仿宋_GB2312" w:eastAsia="仿宋_GB2312" w:cs="仿宋_GB2312"/>
          <w:sz w:val="32"/>
          <w:szCs w:val="32"/>
          <w:highlight w:val="none"/>
          <w:lang w:eastAsia="zh-CN"/>
        </w:rPr>
        <w:t>万元。</w:t>
      </w:r>
    </w:p>
    <w:p>
      <w:pPr>
        <w:spacing w:line="60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201</w:t>
      </w:r>
      <w:r>
        <w:rPr>
          <w:rFonts w:hint="eastAsia" w:hAnsi="仿宋_GB2312" w:cs="仿宋_GB2312"/>
          <w:sz w:val="32"/>
          <w:szCs w:val="32"/>
          <w:highlight w:val="none"/>
          <w:lang w:val="en-US" w:eastAsia="zh-CN"/>
        </w:rPr>
        <w:t>9</w:t>
      </w:r>
      <w:r>
        <w:rPr>
          <w:rFonts w:hint="eastAsia" w:ascii="仿宋_GB2312" w:hAnsi="仿宋_GB2312" w:eastAsia="仿宋_GB2312" w:cs="仿宋_GB2312"/>
          <w:sz w:val="32"/>
          <w:szCs w:val="32"/>
          <w:highlight w:val="none"/>
          <w:lang w:eastAsia="zh-CN"/>
        </w:rPr>
        <w:t>年我局政府投资重点工程项目管理费</w:t>
      </w:r>
      <w:r>
        <w:rPr>
          <w:rFonts w:hint="eastAsia" w:ascii="仿宋_GB2312" w:hAnsi="仿宋_GB2312" w:eastAsia="仿宋_GB2312" w:cs="仿宋_GB2312"/>
          <w:sz w:val="32"/>
          <w:szCs w:val="32"/>
          <w:highlight w:val="none"/>
          <w:lang w:val="en-US" w:eastAsia="zh-CN"/>
        </w:rPr>
        <w:t>实际开支</w:t>
      </w:r>
      <w:r>
        <w:rPr>
          <w:rFonts w:hint="eastAsia" w:hAnsi="仿宋_GB2312" w:cs="仿宋_GB2312"/>
          <w:sz w:val="32"/>
          <w:szCs w:val="32"/>
          <w:highlight w:val="none"/>
          <w:lang w:val="en-US" w:eastAsia="zh-CN"/>
        </w:rPr>
        <w:t>203.27</w:t>
      </w:r>
      <w:r>
        <w:rPr>
          <w:rFonts w:hint="eastAsia" w:ascii="仿宋_GB2312" w:hAnsi="仿宋_GB2312" w:eastAsia="仿宋_GB2312" w:cs="仿宋_GB2312"/>
          <w:sz w:val="32"/>
          <w:szCs w:val="32"/>
          <w:highlight w:val="none"/>
          <w:lang w:val="en-US" w:eastAsia="zh-CN"/>
        </w:rPr>
        <w:t>万元。</w:t>
      </w:r>
      <w:r>
        <w:rPr>
          <w:rFonts w:hint="eastAsia" w:ascii="仿宋_GB2312" w:hAnsi="仿宋_GB2312" w:eastAsia="仿宋_GB2312" w:cs="仿宋_GB2312"/>
          <w:sz w:val="32"/>
          <w:szCs w:val="32"/>
          <w:highlight w:val="none"/>
          <w:lang w:eastAsia="zh-CN"/>
        </w:rPr>
        <w:t>其中</w:t>
      </w:r>
      <w:r>
        <w:rPr>
          <w:rFonts w:hint="eastAsia" w:hAnsi="仿宋_GB2312" w:cs="仿宋_GB2312"/>
          <w:sz w:val="32"/>
          <w:szCs w:val="32"/>
          <w:highlight w:val="none"/>
          <w:lang w:eastAsia="zh-CN"/>
        </w:rPr>
        <w:t>聘用人员经费开支</w:t>
      </w:r>
      <w:r>
        <w:rPr>
          <w:rFonts w:hint="eastAsia" w:hAnsi="仿宋_GB2312" w:cs="仿宋_GB2312"/>
          <w:sz w:val="32"/>
          <w:szCs w:val="32"/>
          <w:highlight w:val="none"/>
          <w:lang w:val="en-US" w:eastAsia="zh-CN"/>
        </w:rPr>
        <w:t>111.67万元，</w:t>
      </w:r>
      <w:r>
        <w:rPr>
          <w:rFonts w:hint="eastAsia" w:ascii="仿宋_GB2312" w:hAnsi="仿宋_GB2312" w:eastAsia="仿宋_GB2312" w:cs="仿宋_GB2312"/>
          <w:sz w:val="32"/>
          <w:szCs w:val="32"/>
          <w:highlight w:val="none"/>
          <w:lang w:eastAsia="zh-CN"/>
        </w:rPr>
        <w:t>办公经费开支</w:t>
      </w:r>
      <w:r>
        <w:rPr>
          <w:rFonts w:hint="eastAsia" w:hAnsi="仿宋_GB2312" w:cs="仿宋_GB2312"/>
          <w:sz w:val="32"/>
          <w:szCs w:val="32"/>
          <w:highlight w:val="none"/>
          <w:lang w:val="en-US" w:eastAsia="zh-CN"/>
        </w:rPr>
        <w:t>78.85</w:t>
      </w:r>
      <w:r>
        <w:rPr>
          <w:rFonts w:hint="eastAsia" w:ascii="仿宋_GB2312" w:hAnsi="仿宋_GB2312" w:eastAsia="仿宋_GB2312" w:cs="仿宋_GB2312"/>
          <w:sz w:val="32"/>
          <w:szCs w:val="32"/>
          <w:highlight w:val="none"/>
          <w:lang w:val="en-US" w:eastAsia="zh-CN"/>
        </w:rPr>
        <w:t>万元，水费、电费、差旅费开支</w:t>
      </w:r>
      <w:r>
        <w:rPr>
          <w:rFonts w:hint="eastAsia" w:hAnsi="仿宋_GB2312" w:cs="仿宋_GB2312"/>
          <w:sz w:val="32"/>
          <w:szCs w:val="32"/>
          <w:highlight w:val="none"/>
          <w:lang w:val="en-US" w:eastAsia="zh-CN"/>
        </w:rPr>
        <w:t>1.35</w:t>
      </w:r>
      <w:r>
        <w:rPr>
          <w:rFonts w:hint="eastAsia" w:ascii="仿宋_GB2312" w:hAnsi="仿宋_GB2312" w:eastAsia="仿宋_GB2312" w:cs="仿宋_GB2312"/>
          <w:sz w:val="32"/>
          <w:szCs w:val="32"/>
          <w:highlight w:val="none"/>
          <w:lang w:val="en-US" w:eastAsia="zh-CN"/>
        </w:rPr>
        <w:t>万元，会议费、培训费</w:t>
      </w:r>
      <w:r>
        <w:rPr>
          <w:rFonts w:hint="eastAsia" w:hAnsi="仿宋_GB2312" w:cs="仿宋_GB2312"/>
          <w:sz w:val="32"/>
          <w:szCs w:val="32"/>
          <w:highlight w:val="none"/>
          <w:lang w:val="en-US" w:eastAsia="zh-CN"/>
        </w:rPr>
        <w:t>、公务接待费</w:t>
      </w:r>
      <w:r>
        <w:rPr>
          <w:rFonts w:hint="eastAsia" w:ascii="仿宋_GB2312" w:hAnsi="仿宋_GB2312" w:eastAsia="仿宋_GB2312" w:cs="仿宋_GB2312"/>
          <w:sz w:val="32"/>
          <w:szCs w:val="32"/>
          <w:highlight w:val="none"/>
          <w:lang w:val="en-US" w:eastAsia="zh-CN"/>
        </w:rPr>
        <w:t>开支</w:t>
      </w:r>
      <w:r>
        <w:rPr>
          <w:rFonts w:hint="eastAsia" w:hAnsi="仿宋_GB2312" w:cs="仿宋_GB2312"/>
          <w:sz w:val="32"/>
          <w:szCs w:val="32"/>
          <w:highlight w:val="none"/>
          <w:lang w:val="en-US" w:eastAsia="zh-CN"/>
        </w:rPr>
        <w:t>0.4</w:t>
      </w:r>
      <w:r>
        <w:rPr>
          <w:rFonts w:hint="eastAsia" w:ascii="仿宋_GB2312" w:hAnsi="仿宋_GB2312" w:eastAsia="仿宋_GB2312" w:cs="仿宋_GB2312"/>
          <w:sz w:val="32"/>
          <w:szCs w:val="32"/>
          <w:highlight w:val="none"/>
          <w:lang w:val="en-US" w:eastAsia="zh-CN"/>
        </w:rPr>
        <w:t>万元，对企事业单位补助</w:t>
      </w:r>
      <w:r>
        <w:rPr>
          <w:rFonts w:hint="eastAsia" w:hAnsi="仿宋_GB2312" w:cs="仿宋_GB2312"/>
          <w:sz w:val="32"/>
          <w:szCs w:val="32"/>
          <w:highlight w:val="none"/>
          <w:lang w:val="en-US" w:eastAsia="zh-CN"/>
        </w:rPr>
        <w:t>10</w:t>
      </w:r>
      <w:r>
        <w:rPr>
          <w:rFonts w:hint="eastAsia" w:ascii="仿宋_GB2312" w:hAnsi="仿宋_GB2312" w:eastAsia="仿宋_GB2312" w:cs="仿宋_GB2312"/>
          <w:sz w:val="32"/>
          <w:szCs w:val="32"/>
          <w:highlight w:val="none"/>
          <w:lang w:val="en-US" w:eastAsia="zh-CN"/>
        </w:rPr>
        <w:t>万元。主要用于项目建设代建管理支出，如</w:t>
      </w:r>
      <w:r>
        <w:rPr>
          <w:rFonts w:hint="eastAsia" w:ascii="仿宋_GB2312" w:hAnsi="仿宋_GB2312" w:eastAsia="仿宋_GB2312" w:cs="仿宋_GB2312"/>
          <w:sz w:val="32"/>
          <w:szCs w:val="32"/>
          <w:highlight w:val="none"/>
          <w:lang w:eastAsia="zh-CN"/>
        </w:rPr>
        <w:t>相关工作人员工资及其他费用、办公费、办公场地租赁费、差旅交通费、工具用具使用费、设备采购、维修维护等。</w:t>
      </w:r>
    </w:p>
    <w:p>
      <w:pPr>
        <w:spacing w:line="600" w:lineRule="exact"/>
        <w:ind w:firstLine="643" w:firstLineChars="200"/>
        <w:rPr>
          <w:rFonts w:hint="eastAsia" w:ascii="楷体" w:hAnsi="楷体" w:eastAsia="楷体" w:cs="楷体"/>
          <w:b/>
          <w:bCs/>
          <w:sz w:val="32"/>
          <w:szCs w:val="32"/>
          <w:highlight w:val="none"/>
          <w:lang w:eastAsia="zh-CN"/>
        </w:rPr>
      </w:pPr>
      <w:r>
        <w:rPr>
          <w:rFonts w:hint="eastAsia" w:ascii="楷体" w:hAnsi="楷体" w:eastAsia="楷体" w:cs="楷体"/>
          <w:b/>
          <w:bCs/>
          <w:sz w:val="32"/>
          <w:szCs w:val="32"/>
          <w:highlight w:val="none"/>
          <w:lang w:eastAsia="zh-CN"/>
        </w:rPr>
        <w:t>（三）整体支出绩效目标</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highlight w:val="none"/>
          <w:lang w:eastAsia="zh-CN"/>
        </w:rPr>
        <w:t>1、预决算公开情况。201</w:t>
      </w:r>
      <w:r>
        <w:rPr>
          <w:rFonts w:hint="eastAsia" w:hAnsi="仿宋_GB2312" w:cs="仿宋_GB2312"/>
          <w:sz w:val="32"/>
          <w:szCs w:val="32"/>
          <w:highlight w:val="none"/>
          <w:lang w:val="en-US" w:eastAsia="zh-CN"/>
        </w:rPr>
        <w:t>9</w:t>
      </w:r>
      <w:r>
        <w:rPr>
          <w:rFonts w:hint="eastAsia" w:ascii="仿宋_GB2312" w:hAnsi="仿宋_GB2312" w:eastAsia="仿宋_GB2312" w:cs="仿宋_GB2312"/>
          <w:sz w:val="32"/>
          <w:szCs w:val="32"/>
          <w:highlight w:val="none"/>
          <w:lang w:eastAsia="zh-CN"/>
        </w:rPr>
        <w:t>年，按</w:t>
      </w:r>
      <w:r>
        <w:rPr>
          <w:rFonts w:hint="eastAsia" w:ascii="仿宋_GB2312" w:hAnsi="仿宋_GB2312" w:eastAsia="仿宋_GB2312" w:cs="仿宋_GB2312"/>
          <w:sz w:val="32"/>
          <w:szCs w:val="32"/>
          <w:lang w:eastAsia="zh-CN"/>
        </w:rPr>
        <w:t>照上级的要求，我</w:t>
      </w:r>
      <w:r>
        <w:rPr>
          <w:rFonts w:hint="eastAsia" w:hAnsi="仿宋_GB2312" w:cs="仿宋_GB2312"/>
          <w:sz w:val="32"/>
          <w:szCs w:val="32"/>
          <w:lang w:eastAsia="zh-CN"/>
        </w:rPr>
        <w:t>中心</w:t>
      </w:r>
      <w:r>
        <w:rPr>
          <w:rFonts w:hint="eastAsia" w:ascii="仿宋_GB2312" w:hAnsi="仿宋_GB2312" w:eastAsia="仿宋_GB2312" w:cs="仿宋_GB2312"/>
          <w:sz w:val="32"/>
          <w:szCs w:val="32"/>
          <w:lang w:eastAsia="zh-CN"/>
        </w:rPr>
        <w:t>在区政府信息公开网站上按时进行了预决算公开。</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2、“三公经费”控制情况。贯彻落实上级有关精神，严格控制“三公经费”支出，取得了良好效果。年度“三公经费”</w:t>
      </w:r>
      <w:r>
        <w:rPr>
          <w:rFonts w:hint="eastAsia" w:ascii="仿宋_GB2312" w:hAnsi="仿宋_GB2312" w:eastAsia="仿宋_GB2312" w:cs="仿宋_GB2312"/>
          <w:sz w:val="32"/>
          <w:szCs w:val="32"/>
          <w:lang w:val="en-US" w:eastAsia="zh-CN"/>
        </w:rPr>
        <w:t>0.</w:t>
      </w:r>
      <w:r>
        <w:rPr>
          <w:rFonts w:hint="eastAsia" w:hAnsi="仿宋_GB2312" w:cs="仿宋_GB2312"/>
          <w:sz w:val="32"/>
          <w:szCs w:val="32"/>
          <w:lang w:val="en-US" w:eastAsia="zh-CN"/>
        </w:rPr>
        <w:t>2535</w:t>
      </w:r>
      <w:r>
        <w:rPr>
          <w:rFonts w:hint="eastAsia" w:ascii="仿宋_GB2312" w:hAnsi="仿宋_GB2312" w:eastAsia="仿宋_GB2312" w:cs="仿宋_GB2312"/>
          <w:sz w:val="32"/>
          <w:szCs w:val="32"/>
          <w:lang w:eastAsia="zh-CN"/>
        </w:rPr>
        <w:t>万，全部为公务接待经费；无因公出国（境）费。</w:t>
      </w:r>
    </w:p>
    <w:p>
      <w:pPr>
        <w:spacing w:line="600" w:lineRule="exact"/>
        <w:ind w:firstLine="640" w:firstLineChars="200"/>
        <w:rPr>
          <w:rFonts w:hint="eastAsia" w:ascii="Times New Roman" w:hAnsi="Times New Roman" w:eastAsia="黑体" w:cs="Times New Roman"/>
          <w:sz w:val="30"/>
          <w:lang w:eastAsia="zh-CN"/>
        </w:rPr>
      </w:pPr>
      <w:r>
        <w:rPr>
          <w:rFonts w:hint="eastAsia" w:ascii="仿宋_GB2312" w:hAnsi="仿宋_GB2312" w:eastAsia="仿宋_GB2312" w:cs="仿宋_GB2312"/>
          <w:sz w:val="32"/>
          <w:szCs w:val="32"/>
          <w:lang w:eastAsia="zh-CN"/>
        </w:rPr>
        <w:t>3、内部管理制度建设情况。近年来，我</w:t>
      </w:r>
      <w:r>
        <w:rPr>
          <w:rFonts w:hint="eastAsia" w:hAnsi="仿宋_GB2312" w:cs="仿宋_GB2312"/>
          <w:sz w:val="32"/>
          <w:szCs w:val="32"/>
          <w:lang w:eastAsia="zh-CN"/>
        </w:rPr>
        <w:t>中心</w:t>
      </w:r>
      <w:r>
        <w:rPr>
          <w:rFonts w:hint="eastAsia" w:ascii="仿宋_GB2312" w:hAnsi="仿宋_GB2312" w:eastAsia="仿宋_GB2312" w:cs="仿宋_GB2312"/>
          <w:sz w:val="32"/>
          <w:szCs w:val="32"/>
          <w:lang w:eastAsia="zh-CN"/>
        </w:rPr>
        <w:t>制定、完善了《长沙市望城区工务局财务管理制度》、《长沙市望城区工务局公务接待制度》、《长沙市望城区工务局机关管理制度》等一系列内部制度</w:t>
      </w:r>
      <w:r>
        <w:rPr>
          <w:rFonts w:hint="eastAsia" w:hAnsi="仿宋_GB2312" w:cs="仿宋_GB2312"/>
          <w:sz w:val="32"/>
          <w:szCs w:val="32"/>
          <w:lang w:eastAsia="zh-CN"/>
        </w:rPr>
        <w:t>，并严格按照制度要求实施日常管理工作</w:t>
      </w:r>
      <w:r>
        <w:rPr>
          <w:rFonts w:hint="eastAsia" w:ascii="仿宋_GB2312" w:hAnsi="仿宋_GB2312" w:eastAsia="仿宋_GB2312" w:cs="仿宋_GB2312"/>
          <w:sz w:val="32"/>
          <w:szCs w:val="32"/>
          <w:lang w:eastAsia="zh-CN"/>
        </w:rPr>
        <w:t>。</w:t>
      </w:r>
    </w:p>
    <w:p>
      <w:pPr>
        <w:spacing w:line="600" w:lineRule="exact"/>
        <w:ind w:firstLine="600" w:firstLineChars="200"/>
        <w:rPr>
          <w:rFonts w:hint="eastAsia" w:ascii="Times New Roman" w:hAnsi="Times New Roman" w:eastAsia="黑体" w:cs="Times New Roman"/>
          <w:sz w:val="30"/>
          <w:lang w:eastAsia="zh-CN"/>
        </w:rPr>
      </w:pPr>
      <w:r>
        <w:rPr>
          <w:rFonts w:hint="eastAsia" w:ascii="Times New Roman" w:hAnsi="Times New Roman" w:eastAsia="黑体" w:cs="Times New Roman"/>
          <w:sz w:val="30"/>
          <w:lang w:eastAsia="zh-CN"/>
        </w:rPr>
        <w:t>三、</w:t>
      </w:r>
      <w:r>
        <w:rPr>
          <w:rFonts w:hint="default" w:ascii="Times New Roman" w:hAnsi="Times New Roman" w:eastAsia="黑体" w:cs="Times New Roman"/>
          <w:sz w:val="30"/>
        </w:rPr>
        <w:t>部门（单位）</w:t>
      </w:r>
      <w:r>
        <w:rPr>
          <w:rFonts w:hint="eastAsia" w:ascii="Times New Roman" w:hAnsi="Times New Roman" w:eastAsia="黑体" w:cs="Times New Roman"/>
          <w:sz w:val="30"/>
          <w:lang w:eastAsia="zh-CN"/>
        </w:rPr>
        <w:t>资产管理情况</w:t>
      </w:r>
    </w:p>
    <w:p>
      <w:pPr>
        <w:spacing w:line="600" w:lineRule="exact"/>
        <w:ind w:firstLine="640" w:firstLineChars="200"/>
        <w:rPr>
          <w:rFonts w:hint="eastAsia" w:hAnsi="仿宋_GB2312" w:cs="仿宋_GB2312"/>
          <w:sz w:val="32"/>
          <w:szCs w:val="32"/>
          <w:lang w:eastAsia="zh-CN"/>
        </w:rPr>
      </w:pPr>
      <w:r>
        <w:rPr>
          <w:rFonts w:hint="eastAsia" w:ascii="仿宋_GB2312" w:hAnsi="仿宋_GB2312" w:eastAsia="仿宋_GB2312" w:cs="仿宋_GB2312"/>
          <w:sz w:val="32"/>
          <w:szCs w:val="32"/>
          <w:lang w:eastAsia="zh-CN"/>
        </w:rPr>
        <w:t>截至</w:t>
      </w:r>
      <w:r>
        <w:rPr>
          <w:rFonts w:hint="eastAsia" w:ascii="仿宋_GB2312" w:hAnsi="仿宋_GB2312" w:eastAsia="仿宋_GB2312" w:cs="仿宋_GB2312"/>
          <w:sz w:val="32"/>
          <w:szCs w:val="32"/>
          <w:lang w:val="en-US" w:eastAsia="zh-CN"/>
        </w:rPr>
        <w:t>2019年底，我中心固定资产账面原值111.77万元，累计计提折旧70.50万元。</w:t>
      </w:r>
      <w:r>
        <w:rPr>
          <w:rFonts w:hint="eastAsia" w:ascii="仿宋_GB2312" w:hAnsi="仿宋_GB2312" w:eastAsia="仿宋_GB2312" w:cs="仿宋_GB2312"/>
          <w:sz w:val="32"/>
          <w:szCs w:val="32"/>
          <w:lang w:eastAsia="zh-CN"/>
        </w:rPr>
        <w:t>为进一步</w:t>
      </w:r>
      <w:r>
        <w:rPr>
          <w:rFonts w:hint="eastAsia" w:hAnsi="仿宋_GB2312" w:cs="仿宋_GB2312"/>
          <w:sz w:val="32"/>
          <w:szCs w:val="32"/>
          <w:lang w:eastAsia="zh-CN"/>
        </w:rPr>
        <w:t>加强国有资产管理，防止国有资产流失，确保国有资产保值增值。</w:t>
      </w:r>
      <w:r>
        <w:rPr>
          <w:rFonts w:hint="eastAsia" w:ascii="仿宋_GB2312" w:hAnsi="仿宋_GB2312" w:eastAsia="仿宋_GB2312" w:cs="仿宋_GB2312"/>
          <w:sz w:val="32"/>
          <w:szCs w:val="32"/>
          <w:lang w:eastAsia="zh-CN"/>
        </w:rPr>
        <w:t>我</w:t>
      </w:r>
      <w:r>
        <w:rPr>
          <w:rFonts w:hint="eastAsia" w:hAnsi="仿宋_GB2312" w:cs="仿宋_GB2312"/>
          <w:sz w:val="32"/>
          <w:szCs w:val="32"/>
          <w:lang w:eastAsia="zh-CN"/>
        </w:rPr>
        <w:t>中心</w:t>
      </w:r>
      <w:r>
        <w:rPr>
          <w:rFonts w:hint="eastAsia" w:ascii="仿宋_GB2312" w:hAnsi="仿宋_GB2312" w:eastAsia="仿宋_GB2312" w:cs="仿宋_GB2312"/>
          <w:sz w:val="32"/>
          <w:szCs w:val="32"/>
          <w:lang w:eastAsia="zh-CN"/>
        </w:rPr>
        <w:t>认真贯彻落实</w:t>
      </w:r>
      <w:r>
        <w:rPr>
          <w:rFonts w:hint="eastAsia" w:hAnsi="仿宋_GB2312" w:cs="仿宋_GB2312"/>
          <w:sz w:val="32"/>
          <w:szCs w:val="32"/>
          <w:lang w:eastAsia="zh-CN"/>
        </w:rPr>
        <w:t>《望城区</w:t>
      </w:r>
      <w:r>
        <w:rPr>
          <w:rFonts w:hint="eastAsia" w:ascii="仿宋_GB2312" w:hAnsi="仿宋_GB2312" w:eastAsia="仿宋_GB2312" w:cs="仿宋_GB2312"/>
          <w:sz w:val="32"/>
          <w:szCs w:val="32"/>
          <w:lang w:eastAsia="zh-CN"/>
        </w:rPr>
        <w:t>行政单位国有资产管理暂行办法</w:t>
      </w:r>
      <w:r>
        <w:rPr>
          <w:rFonts w:hint="eastAsia" w:hAnsi="仿宋_GB2312" w:cs="仿宋_GB2312"/>
          <w:sz w:val="32"/>
          <w:szCs w:val="32"/>
          <w:lang w:eastAsia="zh-CN"/>
        </w:rPr>
        <w:t>》</w:t>
      </w:r>
      <w:r>
        <w:rPr>
          <w:rFonts w:hint="eastAsia" w:ascii="仿宋_GB2312" w:hAnsi="仿宋_GB2312" w:eastAsia="仿宋_GB2312" w:cs="仿宋_GB2312"/>
          <w:sz w:val="32"/>
          <w:szCs w:val="32"/>
          <w:lang w:eastAsia="zh-CN"/>
        </w:rPr>
        <w:t>。充分利用国有资产管理平台，对新增资产配置做好登记工作，规范资产处置程序，确保资产高效，</w:t>
      </w:r>
      <w:r>
        <w:rPr>
          <w:rFonts w:hint="eastAsia" w:hAnsi="仿宋_GB2312" w:cs="仿宋_GB2312"/>
          <w:sz w:val="32"/>
          <w:szCs w:val="32"/>
          <w:lang w:eastAsia="zh-CN"/>
        </w:rPr>
        <w:t>我中心不断完善各项管理制度，</w:t>
      </w:r>
      <w:r>
        <w:rPr>
          <w:rFonts w:hint="eastAsia" w:ascii="仿宋_GB2312" w:hAnsi="仿宋_GB2312" w:eastAsia="仿宋_GB2312" w:cs="仿宋_GB2312"/>
          <w:sz w:val="32"/>
          <w:szCs w:val="32"/>
          <w:lang w:eastAsia="zh-CN"/>
        </w:rPr>
        <w:t>设立资产管理</w:t>
      </w:r>
      <w:r>
        <w:rPr>
          <w:rFonts w:hint="eastAsia" w:hAnsi="仿宋_GB2312" w:cs="仿宋_GB2312"/>
          <w:sz w:val="32"/>
          <w:szCs w:val="32"/>
          <w:lang w:eastAsia="zh-CN"/>
        </w:rPr>
        <w:t>员</w:t>
      </w:r>
      <w:r>
        <w:rPr>
          <w:rFonts w:hint="eastAsia" w:ascii="仿宋_GB2312" w:hAnsi="仿宋_GB2312" w:eastAsia="仿宋_GB2312" w:cs="仿宋_GB2312"/>
          <w:sz w:val="32"/>
          <w:szCs w:val="32"/>
          <w:lang w:eastAsia="zh-CN"/>
        </w:rPr>
        <w:t>，并明确了相关职责</w:t>
      </w:r>
      <w:r>
        <w:rPr>
          <w:rFonts w:hint="eastAsia" w:hAnsi="仿宋_GB2312" w:cs="仿宋_GB2312"/>
          <w:sz w:val="32"/>
          <w:szCs w:val="32"/>
          <w:lang w:eastAsia="zh-CN"/>
        </w:rPr>
        <w:t>，在</w:t>
      </w:r>
      <w:r>
        <w:rPr>
          <w:rFonts w:hint="eastAsia" w:ascii="仿宋_GB2312" w:hAnsi="仿宋_GB2312" w:eastAsia="仿宋_GB2312" w:cs="仿宋_GB2312"/>
          <w:sz w:val="32"/>
          <w:szCs w:val="32"/>
          <w:lang w:eastAsia="zh-CN"/>
        </w:rPr>
        <w:t>发生国有资产调拨转让，报废等资产处置时，及时报批处理</w:t>
      </w:r>
      <w:r>
        <w:rPr>
          <w:rFonts w:hint="eastAsia" w:hAnsi="仿宋_GB2312" w:cs="仿宋_GB2312"/>
          <w:sz w:val="32"/>
          <w:szCs w:val="32"/>
          <w:lang w:eastAsia="zh-CN"/>
        </w:rPr>
        <w:t>。积极开展资产登记、资产清查、定期盘点等各项措施和办法，使我中心的资产管理工作取得了一定效果。</w:t>
      </w:r>
    </w:p>
    <w:p>
      <w:pPr>
        <w:spacing w:line="600" w:lineRule="exact"/>
        <w:ind w:firstLine="600" w:firstLineChars="200"/>
        <w:rPr>
          <w:rFonts w:hint="default" w:ascii="Times New Roman" w:hAnsi="Times New Roman" w:eastAsia="黑体" w:cs="Times New Roman"/>
          <w:sz w:val="30"/>
        </w:rPr>
      </w:pPr>
      <w:r>
        <w:rPr>
          <w:rFonts w:hint="eastAsia" w:ascii="Times New Roman" w:hAnsi="Times New Roman" w:eastAsia="黑体" w:cs="Times New Roman"/>
          <w:sz w:val="30"/>
          <w:lang w:eastAsia="zh-CN"/>
        </w:rPr>
        <w:t>四</w:t>
      </w:r>
      <w:r>
        <w:rPr>
          <w:rFonts w:hint="default" w:ascii="Times New Roman" w:hAnsi="Times New Roman" w:eastAsia="黑体" w:cs="Times New Roman"/>
          <w:sz w:val="30"/>
        </w:rPr>
        <w:t>、部门（单位）整体支出绩效目标及开展情况</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从整体情况来看，201</w:t>
      </w:r>
      <w:r>
        <w:rPr>
          <w:rFonts w:hint="eastAsia" w:hAnsi="仿宋_GB2312" w:cs="仿宋_GB2312"/>
          <w:sz w:val="32"/>
          <w:szCs w:val="32"/>
          <w:lang w:val="en-US" w:eastAsia="zh-CN"/>
        </w:rPr>
        <w:t>9</w:t>
      </w:r>
      <w:r>
        <w:rPr>
          <w:rFonts w:hint="eastAsia" w:ascii="仿宋_GB2312" w:hAnsi="仿宋_GB2312" w:eastAsia="仿宋_GB2312" w:cs="仿宋_GB2312"/>
          <w:sz w:val="32"/>
          <w:szCs w:val="32"/>
          <w:lang w:eastAsia="zh-CN"/>
        </w:rPr>
        <w:t>年我</w:t>
      </w:r>
      <w:r>
        <w:rPr>
          <w:rFonts w:hint="eastAsia" w:hAnsi="仿宋_GB2312" w:cs="仿宋_GB2312"/>
          <w:sz w:val="32"/>
          <w:szCs w:val="32"/>
          <w:lang w:eastAsia="zh-CN"/>
        </w:rPr>
        <w:t>中心</w:t>
      </w:r>
      <w:r>
        <w:rPr>
          <w:rFonts w:hint="eastAsia" w:ascii="仿宋_GB2312" w:hAnsi="仿宋_GB2312" w:eastAsia="仿宋_GB2312" w:cs="仿宋_GB2312"/>
          <w:sz w:val="32"/>
          <w:szCs w:val="32"/>
          <w:lang w:eastAsia="zh-CN"/>
        </w:rPr>
        <w:t>资金运行维护决策正确，资金管理规范，项目管理到位，政策执行有力，有效发挥了财政资金的使用效率。</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我局项目资金其主要用途是确保了各项政府投资代建项目的顺利实施，代建管理资源管理运用科学规范，加强队伍建设、规范流程，全面完成了年度工作任务。在保证各项任务顺利完成的同时，严格落实厉行节约的原则；三公经费的使用严格执行零接待的标准。所有项目都按照政府投资项目铺排计划实施代建，代建管理费用开支实行了先有预算、后有执行的支出原则，形成了“用钱必问效、无效必问责”的新常态。</w:t>
      </w:r>
    </w:p>
    <w:p>
      <w:pPr>
        <w:spacing w:line="600" w:lineRule="exact"/>
        <w:ind w:firstLine="600" w:firstLineChars="200"/>
        <w:rPr>
          <w:rFonts w:hint="default" w:ascii="Times New Roman" w:hAnsi="Times New Roman" w:eastAsia="黑体" w:cs="Times New Roman"/>
          <w:sz w:val="30"/>
        </w:rPr>
      </w:pPr>
      <w:r>
        <w:rPr>
          <w:rFonts w:hint="eastAsia" w:ascii="Times New Roman" w:hAnsi="Times New Roman" w:eastAsia="黑体" w:cs="Times New Roman"/>
          <w:sz w:val="30"/>
          <w:lang w:eastAsia="zh-CN"/>
        </w:rPr>
        <w:t>五</w:t>
      </w:r>
      <w:r>
        <w:rPr>
          <w:rFonts w:hint="default" w:ascii="Times New Roman" w:hAnsi="Times New Roman" w:eastAsia="黑体" w:cs="Times New Roman"/>
          <w:sz w:val="30"/>
        </w:rPr>
        <w:t>、部门（单位）整体支出绩效实现情况</w:t>
      </w:r>
    </w:p>
    <w:p>
      <w:pPr>
        <w:spacing w:line="600" w:lineRule="exact"/>
        <w:ind w:firstLine="640" w:firstLineChars="200"/>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（一）履职完成情况：</w:t>
      </w:r>
      <w:r>
        <w:rPr>
          <w:rFonts w:hint="eastAsia" w:ascii="仿宋_GB2312" w:hAnsi="仿宋_GB2312" w:eastAsia="仿宋_GB2312" w:cs="仿宋_GB2312"/>
          <w:sz w:val="32"/>
          <w:szCs w:val="32"/>
          <w:lang w:val="en-US" w:eastAsia="zh-CN"/>
        </w:rPr>
        <w:t>全年中心代建的</w:t>
      </w:r>
      <w:r>
        <w:rPr>
          <w:rFonts w:hint="eastAsia" w:ascii="Times New Roman" w:hAnsi="Times New Roman" w:eastAsia="楷体_GB2312" w:cs="Times New Roman"/>
          <w:sz w:val="32"/>
          <w:szCs w:val="32"/>
          <w:highlight w:val="none"/>
          <w:lang w:val="en-US" w:eastAsia="zh-CN"/>
        </w:rPr>
        <w:t>28</w:t>
      </w:r>
      <w:r>
        <w:rPr>
          <w:rFonts w:hint="eastAsia" w:ascii="仿宋_GB2312" w:hAnsi="仿宋_GB2312" w:eastAsia="仿宋_GB2312" w:cs="仿宋_GB2312"/>
          <w:sz w:val="32"/>
          <w:szCs w:val="32"/>
          <w:lang w:val="en-US" w:eastAsia="zh-CN"/>
        </w:rPr>
        <w:t>个实施项目中</w:t>
      </w:r>
      <w:r>
        <w:rPr>
          <w:rFonts w:hint="eastAsia" w:ascii="Times New Roman" w:hAnsi="Times New Roman" w:eastAsia="楷体_GB2312" w:cs="Times New Roman"/>
          <w:sz w:val="32"/>
          <w:szCs w:val="32"/>
          <w:highlight w:val="none"/>
          <w:lang w:val="en-US" w:eastAsia="zh-CN"/>
        </w:rPr>
        <w:t>18</w:t>
      </w:r>
      <w:r>
        <w:rPr>
          <w:rFonts w:hint="eastAsia" w:ascii="仿宋_GB2312" w:hAnsi="仿宋_GB2312" w:eastAsia="仿宋_GB2312" w:cs="仿宋_GB2312"/>
          <w:sz w:val="32"/>
          <w:szCs w:val="32"/>
          <w:lang w:val="en-US" w:eastAsia="zh-CN"/>
        </w:rPr>
        <w:t>个续建项目均已全面复工，</w:t>
      </w:r>
      <w:r>
        <w:rPr>
          <w:rFonts w:hint="eastAsia" w:hAnsi="仿宋_GB2312" w:cs="仿宋_GB2312"/>
          <w:sz w:val="32"/>
          <w:szCs w:val="32"/>
          <w:lang w:val="en-US" w:eastAsia="zh-CN"/>
        </w:rPr>
        <w:t>其中由我中心代建的</w:t>
      </w:r>
      <w:r>
        <w:rPr>
          <w:rFonts w:hint="eastAsia" w:ascii="仿宋_GB2312" w:hAnsi="仿宋_GB2312" w:eastAsia="仿宋_GB2312" w:cs="仿宋_GB2312"/>
          <w:sz w:val="32"/>
          <w:szCs w:val="32"/>
        </w:rPr>
        <w:t>长沙市一中金山桥学校、莲湖九年一贯制学校、师大附中</w:t>
      </w:r>
      <w:r>
        <w:rPr>
          <w:rFonts w:hint="eastAsia" w:ascii="仿宋_GB2312" w:hAnsi="仿宋_GB2312" w:eastAsia="仿宋_GB2312" w:cs="仿宋_GB2312"/>
          <w:sz w:val="32"/>
          <w:szCs w:val="32"/>
          <w:lang w:eastAsia="zh-CN"/>
        </w:rPr>
        <w:t>星</w:t>
      </w:r>
      <w:r>
        <w:rPr>
          <w:rFonts w:hint="eastAsia" w:ascii="仿宋_GB2312" w:hAnsi="仿宋_GB2312" w:eastAsia="仿宋_GB2312" w:cs="仿宋_GB2312"/>
          <w:sz w:val="32"/>
          <w:szCs w:val="32"/>
        </w:rPr>
        <w:t>城实验二小等</w:t>
      </w:r>
      <w:r>
        <w:rPr>
          <w:rFonts w:hint="eastAsia" w:ascii="Times New Roman" w:hAnsi="Times New Roman" w:eastAsia="楷体_GB2312" w:cs="Times New Roman"/>
          <w:sz w:val="32"/>
          <w:szCs w:val="32"/>
          <w:highlight w:val="none"/>
          <w:lang w:val="en-US" w:eastAsia="zh-CN"/>
        </w:rPr>
        <w:t>3</w:t>
      </w:r>
      <w:r>
        <w:rPr>
          <w:rFonts w:hint="eastAsia" w:ascii="仿宋_GB2312" w:hAnsi="仿宋_GB2312" w:eastAsia="仿宋_GB2312" w:cs="仿宋_GB2312"/>
          <w:sz w:val="32"/>
          <w:szCs w:val="32"/>
        </w:rPr>
        <w:t>所学校</w:t>
      </w:r>
      <w:r>
        <w:rPr>
          <w:rFonts w:hint="eastAsia" w:hAnsi="仿宋_GB2312" w:cs="仿宋_GB2312"/>
          <w:sz w:val="32"/>
          <w:szCs w:val="32"/>
          <w:lang w:val="en-US" w:eastAsia="zh-CN"/>
        </w:rPr>
        <w:t>项目已实现</w:t>
      </w:r>
      <w:r>
        <w:rPr>
          <w:rFonts w:hint="eastAsia" w:ascii="仿宋_GB2312" w:hAnsi="仿宋_GB2312" w:eastAsia="仿宋_GB2312" w:cs="仿宋_GB2312"/>
          <w:sz w:val="32"/>
          <w:szCs w:val="32"/>
        </w:rPr>
        <w:t>秋季</w:t>
      </w:r>
      <w:r>
        <w:rPr>
          <w:rFonts w:hint="eastAsia" w:ascii="仿宋_GB2312" w:hAnsi="仿宋_GB2312" w:eastAsia="仿宋_GB2312" w:cs="仿宋_GB2312"/>
          <w:sz w:val="32"/>
          <w:szCs w:val="32"/>
          <w:lang w:eastAsia="zh-CN"/>
        </w:rPr>
        <w:t>部分</w:t>
      </w:r>
      <w:r>
        <w:rPr>
          <w:rFonts w:hint="eastAsia" w:ascii="仿宋_GB2312" w:hAnsi="仿宋_GB2312" w:eastAsia="仿宋_GB2312" w:cs="仿宋_GB2312"/>
          <w:sz w:val="32"/>
          <w:szCs w:val="32"/>
        </w:rPr>
        <w:t>开学</w:t>
      </w:r>
      <w:r>
        <w:rPr>
          <w:rFonts w:hint="eastAsia" w:hAnsi="仿宋_GB2312" w:cs="仿宋_GB2312"/>
          <w:sz w:val="32"/>
          <w:szCs w:val="32"/>
          <w:lang w:eastAsia="zh-CN"/>
        </w:rPr>
        <w:t>；</w:t>
      </w:r>
    </w:p>
    <w:p>
      <w:pPr>
        <w:ind w:firstLine="640" w:firstLineChars="200"/>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lang w:eastAsia="zh-CN"/>
        </w:rPr>
        <w:t>（二）履职效果情况：</w:t>
      </w:r>
      <w:r>
        <w:rPr>
          <w:rFonts w:hint="eastAsia" w:ascii="仿宋_GB2312" w:hAnsi="仿宋_GB2312" w:eastAsia="仿宋_GB2312" w:cs="仿宋_GB2312"/>
          <w:sz w:val="32"/>
          <w:szCs w:val="32"/>
          <w:highlight w:val="none"/>
        </w:rPr>
        <w:t>我中心深入贯彻落实区委、区政府“产业发展攻坚年”和“营商环境优化年”活动部署要求，紧紧抓住</w:t>
      </w:r>
      <w:r>
        <w:rPr>
          <w:rFonts w:hint="eastAsia" w:ascii="仿宋_GB2312" w:hAnsi="仿宋_GB2312" w:eastAsia="仿宋_GB2312" w:cs="仿宋_GB2312"/>
          <w:sz w:val="32"/>
          <w:szCs w:val="32"/>
          <w:highlight w:val="none"/>
          <w:lang w:eastAsia="zh-CN"/>
        </w:rPr>
        <w:t>重大项目管理</w:t>
      </w:r>
      <w:r>
        <w:rPr>
          <w:rFonts w:hint="eastAsia" w:ascii="仿宋_GB2312" w:hAnsi="仿宋_GB2312" w:eastAsia="仿宋_GB2312" w:cs="仿宋_GB2312"/>
          <w:sz w:val="32"/>
          <w:szCs w:val="32"/>
          <w:highlight w:val="none"/>
        </w:rPr>
        <w:t>和</w:t>
      </w:r>
      <w:r>
        <w:rPr>
          <w:rFonts w:hint="eastAsia" w:ascii="仿宋_GB2312" w:hAnsi="仿宋_GB2312" w:eastAsia="仿宋_GB2312" w:cs="仿宋_GB2312"/>
          <w:sz w:val="32"/>
          <w:szCs w:val="32"/>
          <w:highlight w:val="none"/>
          <w:lang w:eastAsia="zh-CN"/>
        </w:rPr>
        <w:t>代建</w:t>
      </w:r>
      <w:r>
        <w:rPr>
          <w:rFonts w:hint="eastAsia" w:ascii="仿宋_GB2312" w:hAnsi="仿宋_GB2312" w:eastAsia="仿宋_GB2312" w:cs="仿宋_GB2312"/>
          <w:sz w:val="32"/>
          <w:szCs w:val="32"/>
          <w:highlight w:val="none"/>
        </w:rPr>
        <w:t>项目建设两条主线，扎实推进各项工作</w:t>
      </w:r>
      <w:r>
        <w:rPr>
          <w:rFonts w:hint="eastAsia" w:ascii="仿宋_GB2312" w:hAnsi="仿宋_GB2312" w:eastAsia="仿宋_GB2312" w:cs="仿宋_GB2312"/>
          <w:sz w:val="32"/>
          <w:szCs w:val="32"/>
          <w:highlight w:val="none"/>
          <w:lang w:eastAsia="zh-CN"/>
        </w:rPr>
        <w:t>，取得较好成绩。</w:t>
      </w:r>
      <w:r>
        <w:rPr>
          <w:rFonts w:hint="eastAsia" w:hAnsi="仿宋_GB2312" w:cs="仿宋_GB2312"/>
          <w:sz w:val="32"/>
          <w:szCs w:val="32"/>
          <w:highlight w:val="none"/>
          <w:lang w:eastAsia="zh-CN"/>
        </w:rPr>
        <w:t>确保区内规划代建项目建设有序进行，按质按量完成了项目铺排建设任务。</w:t>
      </w:r>
    </w:p>
    <w:p>
      <w:pPr>
        <w:spacing w:line="600" w:lineRule="exact"/>
        <w:ind w:firstLine="640" w:firstLineChars="200"/>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（三）社会满意度情况</w:t>
      </w:r>
    </w:p>
    <w:p>
      <w:p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从整体情况来看，</w:t>
      </w:r>
      <w:r>
        <w:rPr>
          <w:rFonts w:hint="eastAsia" w:hAnsi="仿宋_GB2312" w:cs="仿宋_GB2312"/>
          <w:sz w:val="32"/>
          <w:szCs w:val="32"/>
          <w:lang w:val="en-US" w:eastAsia="zh-CN"/>
        </w:rPr>
        <w:t>2019年，</w:t>
      </w:r>
      <w:r>
        <w:rPr>
          <w:rFonts w:hint="eastAsia" w:hAnsi="仿宋_GB2312" w:cs="仿宋_GB2312"/>
          <w:sz w:val="32"/>
          <w:szCs w:val="32"/>
          <w:lang w:eastAsia="zh-CN"/>
        </w:rPr>
        <w:t>我中心在区委、区政府的正确领导下，</w:t>
      </w:r>
      <w:r>
        <w:rPr>
          <w:rFonts w:hint="eastAsia" w:ascii="仿宋_GB2312" w:hAnsi="仿宋_GB2312" w:eastAsia="仿宋_GB2312" w:cs="仿宋_GB2312"/>
          <w:sz w:val="32"/>
          <w:szCs w:val="32"/>
          <w:lang w:eastAsia="zh-CN"/>
        </w:rPr>
        <w:t>紧紧围绕中心，倾力服务大局，进一步细化责任落实，切实加强项目管理，全面提升建设品质，较好地完成了年度工作目标。全年建设任务基本完成，项目建设符合城乡经济效益可持续发展，</w:t>
      </w:r>
      <w:r>
        <w:rPr>
          <w:rFonts w:hint="eastAsia" w:hAnsi="仿宋_GB2312" w:cs="仿宋_GB2312"/>
          <w:sz w:val="32"/>
          <w:szCs w:val="32"/>
          <w:lang w:eastAsia="zh-CN"/>
        </w:rPr>
        <w:t>市民满意度</w:t>
      </w:r>
      <w:r>
        <w:rPr>
          <w:rFonts w:hint="eastAsia" w:hAnsi="仿宋_GB2312" w:cs="仿宋_GB2312"/>
          <w:sz w:val="32"/>
          <w:szCs w:val="32"/>
          <w:lang w:val="en-US" w:eastAsia="zh-CN"/>
        </w:rPr>
        <w:t>90%以上。</w:t>
      </w:r>
    </w:p>
    <w:p>
      <w:pPr>
        <w:spacing w:line="600" w:lineRule="exact"/>
        <w:ind w:firstLine="600" w:firstLineChars="200"/>
        <w:rPr>
          <w:rFonts w:hint="default" w:ascii="Times New Roman" w:hAnsi="Times New Roman" w:eastAsia="黑体" w:cs="Times New Roman"/>
          <w:sz w:val="30"/>
        </w:rPr>
      </w:pPr>
      <w:r>
        <w:rPr>
          <w:rFonts w:hint="eastAsia" w:ascii="Times New Roman" w:hAnsi="Times New Roman" w:eastAsia="黑体" w:cs="Times New Roman"/>
          <w:sz w:val="30"/>
          <w:lang w:eastAsia="zh-CN"/>
        </w:rPr>
        <w:t>六</w:t>
      </w:r>
      <w:r>
        <w:rPr>
          <w:rFonts w:hint="default" w:ascii="Times New Roman" w:hAnsi="Times New Roman" w:eastAsia="黑体" w:cs="Times New Roman"/>
          <w:sz w:val="30"/>
        </w:rPr>
        <w:t>、部门（单位）整体支出绩效中存在问题及改进措施</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（一）主要问题及原因分析</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主要存在问题一是</w:t>
      </w:r>
      <w:r>
        <w:rPr>
          <w:rFonts w:hint="default" w:ascii="Times New Roman" w:hAnsi="Times New Roman" w:eastAsia="仿宋_GB2312" w:cs="Times New Roman"/>
          <w:sz w:val="32"/>
          <w:szCs w:val="32"/>
          <w:lang w:eastAsia="zh-CN"/>
        </w:rPr>
        <w:t>人员不足</w:t>
      </w:r>
      <w:r>
        <w:rPr>
          <w:rFonts w:hint="default" w:ascii="Times New Roman" w:hAnsi="Times New Roman" w:eastAsia="仿宋_GB2312" w:cs="Times New Roman"/>
          <w:sz w:val="32"/>
          <w:szCs w:val="32"/>
        </w:rPr>
        <w:t>。</w:t>
      </w:r>
      <w:r>
        <w:rPr>
          <w:rFonts w:hint="eastAsia" w:ascii="Times New Roman" w:hAnsi="Times New Roman" w:cs="Times New Roman"/>
          <w:sz w:val="32"/>
          <w:szCs w:val="32"/>
          <w:lang w:eastAsia="zh-CN"/>
        </w:rPr>
        <w:t>由于我中心</w:t>
      </w:r>
      <w:r>
        <w:rPr>
          <w:rFonts w:hint="default" w:ascii="Times New Roman" w:hAnsi="Times New Roman" w:eastAsia="仿宋_GB2312" w:cs="Times New Roman"/>
          <w:sz w:val="32"/>
          <w:szCs w:val="32"/>
          <w:lang w:eastAsia="zh-CN"/>
        </w:rPr>
        <w:t>承担全区政府投资代建项目的实施工作，项目建设任务艰巨，专业技术人员严重不足；</w:t>
      </w:r>
      <w:r>
        <w:rPr>
          <w:rFonts w:hint="default" w:ascii="Times New Roman" w:hAnsi="Times New Roman" w:eastAsia="仿宋_GB2312" w:cs="Times New Roman"/>
          <w:sz w:val="32"/>
          <w:szCs w:val="32"/>
        </w:rPr>
        <w:t>二是</w:t>
      </w:r>
      <w:r>
        <w:rPr>
          <w:rFonts w:hint="default" w:ascii="Times New Roman" w:hAnsi="Times New Roman" w:eastAsia="仿宋_GB2312" w:cs="Times New Roman"/>
          <w:sz w:val="32"/>
          <w:szCs w:val="32"/>
          <w:lang w:eastAsia="zh-CN"/>
        </w:rPr>
        <w:t>预算绩效管理方面还有待改进和完善。</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（二）改进的方向和具体措施</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一是</w:t>
      </w:r>
      <w:r>
        <w:rPr>
          <w:rFonts w:hint="default" w:ascii="Times New Roman" w:hAnsi="Times New Roman" w:eastAsia="仿宋_GB2312" w:cs="Times New Roman"/>
          <w:sz w:val="32"/>
          <w:szCs w:val="32"/>
          <w:lang w:eastAsia="zh-CN"/>
        </w:rPr>
        <w:t>进一步健全单位管理制度；</w:t>
      </w:r>
      <w:r>
        <w:rPr>
          <w:rFonts w:hint="default" w:ascii="Times New Roman" w:hAnsi="Times New Roman" w:eastAsia="仿宋_GB2312" w:cs="Times New Roman"/>
          <w:sz w:val="32"/>
          <w:szCs w:val="32"/>
        </w:rPr>
        <w:t>二是加强做好各项目资金预算</w:t>
      </w:r>
      <w:r>
        <w:rPr>
          <w:rFonts w:hint="default" w:ascii="Times New Roman" w:hAnsi="Times New Roman" w:eastAsia="仿宋_GB2312" w:cs="Times New Roman"/>
          <w:sz w:val="32"/>
          <w:szCs w:val="32"/>
          <w:lang w:eastAsia="zh-CN"/>
        </w:rPr>
        <w:t>的对接</w:t>
      </w:r>
      <w:r>
        <w:rPr>
          <w:rFonts w:hint="default" w:ascii="Times New Roman" w:hAnsi="Times New Roman" w:eastAsia="仿宋_GB2312" w:cs="Times New Roman"/>
          <w:sz w:val="32"/>
          <w:szCs w:val="32"/>
        </w:rPr>
        <w:t>工作，确保各项工作顺利的开展</w:t>
      </w:r>
      <w:r>
        <w:rPr>
          <w:rFonts w:hint="default" w:ascii="Times New Roman" w:hAnsi="Times New Roman" w:eastAsia="仿宋_GB2312" w:cs="Times New Roman"/>
          <w:sz w:val="32"/>
          <w:szCs w:val="32"/>
          <w:lang w:eastAsia="zh-CN"/>
        </w:rPr>
        <w:t>；三是继续</w:t>
      </w:r>
      <w:r>
        <w:rPr>
          <w:rFonts w:hint="default" w:ascii="Times New Roman" w:hAnsi="Times New Roman" w:eastAsia="仿宋_GB2312" w:cs="Times New Roman"/>
          <w:sz w:val="32"/>
          <w:szCs w:val="32"/>
        </w:rPr>
        <w:t>做好厉行节约，</w:t>
      </w:r>
      <w:r>
        <w:rPr>
          <w:rFonts w:hint="default" w:ascii="Times New Roman" w:hAnsi="Times New Roman" w:eastAsia="仿宋_GB2312" w:cs="Times New Roman"/>
          <w:sz w:val="32"/>
          <w:szCs w:val="32"/>
          <w:lang w:eastAsia="zh-CN"/>
        </w:rPr>
        <w:t>进一步压减一般性支出，降低行政运行</w:t>
      </w:r>
      <w:r>
        <w:rPr>
          <w:rFonts w:hint="default" w:ascii="Times New Roman" w:hAnsi="Times New Roman" w:eastAsia="仿宋_GB2312" w:cs="Times New Roman"/>
          <w:sz w:val="32"/>
          <w:szCs w:val="32"/>
        </w:rPr>
        <w:t>成本</w:t>
      </w:r>
      <w:r>
        <w:rPr>
          <w:rFonts w:hint="default" w:ascii="Times New Roman" w:hAnsi="Times New Roman" w:eastAsia="仿宋_GB2312" w:cs="Times New Roman"/>
          <w:sz w:val="32"/>
          <w:szCs w:val="32"/>
          <w:lang w:eastAsia="zh-CN"/>
        </w:rPr>
        <w:t>；四是进一步规范绩效目标编制，</w:t>
      </w:r>
      <w:r>
        <w:rPr>
          <w:rFonts w:hint="default" w:ascii="Times New Roman" w:hAnsi="Times New Roman" w:eastAsia="仿宋_GB2312" w:cs="Times New Roman"/>
          <w:sz w:val="32"/>
          <w:szCs w:val="32"/>
        </w:rPr>
        <w:t>在编制项目资金绩效目标时指向明确、细化量化、合理可行、相应匹配。</w:t>
      </w:r>
    </w:p>
    <w:p>
      <w:pPr>
        <w:spacing w:line="600" w:lineRule="exact"/>
        <w:ind w:firstLine="600" w:firstLineChars="200"/>
        <w:rPr>
          <w:rFonts w:hint="default" w:ascii="Times New Roman" w:hAnsi="Times New Roman" w:eastAsia="仿宋_GB2312" w:cs="Times New Roman"/>
          <w:sz w:val="30"/>
        </w:rPr>
      </w:pPr>
    </w:p>
    <w:p>
      <w:pPr>
        <w:spacing w:line="600" w:lineRule="exact"/>
        <w:ind w:firstLine="600" w:firstLineChars="200"/>
        <w:rPr>
          <w:rFonts w:hint="default" w:ascii="Times New Roman" w:hAnsi="Times New Roman" w:eastAsia="仿宋_GB2312" w:cs="Times New Roman"/>
          <w:sz w:val="30"/>
        </w:rPr>
      </w:pPr>
    </w:p>
    <w:p>
      <w:pPr>
        <w:spacing w:line="600" w:lineRule="exact"/>
        <w:ind w:firstLine="600" w:firstLineChars="200"/>
        <w:rPr>
          <w:rFonts w:hint="default" w:ascii="Times New Roman" w:hAnsi="Times New Roman" w:eastAsia="仿宋_GB2312" w:cs="Times New Roman"/>
          <w:sz w:val="30"/>
        </w:rPr>
      </w:pPr>
    </w:p>
    <w:p>
      <w:pPr>
        <w:spacing w:line="600" w:lineRule="exact"/>
        <w:ind w:firstLine="600" w:firstLineChars="200"/>
        <w:rPr>
          <w:rFonts w:hint="default" w:ascii="Times New Roman" w:hAnsi="Times New Roman" w:eastAsia="仿宋_GB2312" w:cs="Times New Roman"/>
          <w:sz w:val="30"/>
        </w:rPr>
      </w:pPr>
    </w:p>
    <w:p>
      <w:pPr>
        <w:spacing w:line="600" w:lineRule="exact"/>
        <w:ind w:firstLine="600" w:firstLineChars="200"/>
        <w:rPr>
          <w:rFonts w:hint="default" w:ascii="Times New Roman" w:hAnsi="Times New Roman" w:eastAsia="仿宋_GB2312" w:cs="Times New Roman"/>
          <w:sz w:val="30"/>
        </w:rPr>
      </w:pPr>
    </w:p>
    <w:p>
      <w:pPr>
        <w:spacing w:line="600" w:lineRule="exact"/>
        <w:ind w:firstLine="600" w:firstLineChars="200"/>
        <w:rPr>
          <w:rFonts w:hint="default" w:ascii="Times New Roman" w:hAnsi="Times New Roman" w:eastAsia="仿宋_GB2312" w:cs="Times New Roman"/>
          <w:sz w:val="30"/>
        </w:rPr>
      </w:pPr>
    </w:p>
    <w:p>
      <w:pPr>
        <w:spacing w:line="600" w:lineRule="exact"/>
        <w:ind w:firstLine="600" w:firstLineChars="200"/>
        <w:rPr>
          <w:rFonts w:hint="default" w:ascii="Times New Roman" w:hAnsi="Times New Roman" w:eastAsia="黑体" w:cs="Times New Roman"/>
          <w:sz w:val="30"/>
        </w:rPr>
      </w:pPr>
    </w:p>
    <w:p>
      <w:pPr>
        <w:spacing w:line="600" w:lineRule="exact"/>
        <w:rPr>
          <w:rFonts w:hint="eastAsia" w:ascii="Times New Roman" w:hAnsi="Times New Roman" w:eastAsia="黑体" w:cs="Times New Roman"/>
          <w:sz w:val="30"/>
        </w:rPr>
      </w:pPr>
    </w:p>
    <w:sectPr>
      <w:footerReference r:id="rId3" w:type="default"/>
      <w:footerReference r:id="rId4" w:type="even"/>
      <w:pgSz w:w="11906" w:h="16838"/>
      <w:pgMar w:top="1701" w:right="1587" w:bottom="1417" w:left="1701" w:header="851" w:footer="850"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3343425"/>
      <w:docPartObj>
        <w:docPartGallery w:val="autotext"/>
      </w:docPartObj>
    </w:sdtPr>
    <w:sdtEndPr>
      <w:rPr>
        <w:rFonts w:hint="eastAsia" w:ascii="仿宋" w:hAnsi="仿宋" w:eastAsia="仿宋" w:cs="仿宋"/>
        <w:sz w:val="28"/>
        <w:szCs w:val="28"/>
      </w:rPr>
    </w:sdtEndPr>
    <w:sdtContent>
      <w:p>
        <w:pPr>
          <w:pStyle w:val="4"/>
          <w:jc w:val="right"/>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   \* MERGEFORMAT</w:instrText>
        </w:r>
        <w:r>
          <w:rPr>
            <w:rFonts w:hint="eastAsia" w:ascii="仿宋" w:hAnsi="仿宋" w:eastAsia="仿宋" w:cs="仿宋"/>
            <w:sz w:val="28"/>
            <w:szCs w:val="28"/>
          </w:rPr>
          <w:fldChar w:fldCharType="separate"/>
        </w:r>
        <w:r>
          <w:rPr>
            <w:rFonts w:hint="eastAsia" w:ascii="仿宋" w:hAnsi="仿宋" w:eastAsia="仿宋" w:cs="仿宋"/>
            <w:sz w:val="28"/>
            <w:szCs w:val="28"/>
            <w:lang w:val="zh-CN"/>
          </w:rPr>
          <w:t>-</w:t>
        </w:r>
        <w:r>
          <w:rPr>
            <w:rFonts w:hint="eastAsia" w:ascii="仿宋" w:hAnsi="仿宋" w:eastAsia="仿宋" w:cs="仿宋"/>
            <w:sz w:val="28"/>
            <w:szCs w:val="28"/>
          </w:rPr>
          <w:t xml:space="preserve"> 17 -</w:t>
        </w:r>
        <w:r>
          <w:rPr>
            <w:rFonts w:hint="eastAsia" w:ascii="仿宋" w:hAnsi="仿宋" w:eastAsia="仿宋" w:cs="仿宋"/>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仿宋" w:hAnsi="仿宋" w:eastAsia="仿宋" w:cs="仿宋"/>
        <w:sz w:val="28"/>
        <w:szCs w:val="28"/>
      </w:rPr>
      <w:id w:val="760954067"/>
      <w:docPartObj>
        <w:docPartGallery w:val="autotext"/>
      </w:docPartObj>
    </w:sdtPr>
    <w:sdtEndPr>
      <w:rPr>
        <w:rFonts w:hint="eastAsia" w:ascii="仿宋" w:hAnsi="仿宋" w:eastAsia="仿宋" w:cs="仿宋"/>
        <w:sz w:val="28"/>
        <w:szCs w:val="28"/>
      </w:rPr>
    </w:sdtEndPr>
    <w:sdtContent>
      <w:p>
        <w:pPr>
          <w:pStyle w:val="4"/>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   \* MERGEFORMAT</w:instrText>
        </w:r>
        <w:r>
          <w:rPr>
            <w:rFonts w:hint="eastAsia" w:ascii="仿宋" w:hAnsi="仿宋" w:eastAsia="仿宋" w:cs="仿宋"/>
            <w:sz w:val="28"/>
            <w:szCs w:val="28"/>
          </w:rPr>
          <w:fldChar w:fldCharType="separate"/>
        </w:r>
        <w:r>
          <w:rPr>
            <w:rFonts w:hint="eastAsia" w:ascii="仿宋" w:hAnsi="仿宋" w:eastAsia="仿宋" w:cs="仿宋"/>
            <w:sz w:val="28"/>
            <w:szCs w:val="28"/>
            <w:lang w:val="zh-CN"/>
          </w:rPr>
          <w:t>-</w:t>
        </w:r>
        <w:r>
          <w:rPr>
            <w:rFonts w:hint="eastAsia" w:ascii="仿宋" w:hAnsi="仿宋" w:eastAsia="仿宋" w:cs="仿宋"/>
            <w:sz w:val="28"/>
            <w:szCs w:val="28"/>
          </w:rPr>
          <w:t xml:space="preserve"> 14 -</w:t>
        </w:r>
        <w:r>
          <w:rPr>
            <w:rFonts w:hint="eastAsia" w:ascii="仿宋" w:hAnsi="仿宋" w:eastAsia="仿宋" w:cs="仿宋"/>
            <w:sz w:val="28"/>
            <w:szCs w:val="28"/>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126828"/>
    <w:multiLevelType w:val="singleLevel"/>
    <w:tmpl w:val="97126828"/>
    <w:lvl w:ilvl="0" w:tentative="0">
      <w:start w:val="1"/>
      <w:numFmt w:val="decimal"/>
      <w:suff w:val="nothing"/>
      <w:lvlText w:val="%1、"/>
      <w:lvlJc w:val="left"/>
      <w:pPr>
        <w:ind w:left="180" w:leftChars="0" w:firstLine="0" w:firstLineChars="0"/>
      </w:pPr>
    </w:lvl>
  </w:abstractNum>
  <w:abstractNum w:abstractNumId="1">
    <w:nsid w:val="CBF3A23B"/>
    <w:multiLevelType w:val="singleLevel"/>
    <w:tmpl w:val="CBF3A23B"/>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HorizontalSpacing w:val="160"/>
  <w:drawingGridVerticalSpacing w:val="435"/>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747"/>
    <w:rsid w:val="00005D88"/>
    <w:rsid w:val="00017EBD"/>
    <w:rsid w:val="00050733"/>
    <w:rsid w:val="00057A74"/>
    <w:rsid w:val="00064467"/>
    <w:rsid w:val="0007763D"/>
    <w:rsid w:val="0008243B"/>
    <w:rsid w:val="000877BF"/>
    <w:rsid w:val="00091E7B"/>
    <w:rsid w:val="000D230F"/>
    <w:rsid w:val="000E20BF"/>
    <w:rsid w:val="00106906"/>
    <w:rsid w:val="00111454"/>
    <w:rsid w:val="0016305B"/>
    <w:rsid w:val="00170D2C"/>
    <w:rsid w:val="00190E73"/>
    <w:rsid w:val="001918FE"/>
    <w:rsid w:val="001A2888"/>
    <w:rsid w:val="001B67CB"/>
    <w:rsid w:val="001B6A3D"/>
    <w:rsid w:val="001C0081"/>
    <w:rsid w:val="001C10FB"/>
    <w:rsid w:val="001E275B"/>
    <w:rsid w:val="001E6B38"/>
    <w:rsid w:val="001F591B"/>
    <w:rsid w:val="001F7A6C"/>
    <w:rsid w:val="00225B82"/>
    <w:rsid w:val="002436E5"/>
    <w:rsid w:val="002603D7"/>
    <w:rsid w:val="00263876"/>
    <w:rsid w:val="00264568"/>
    <w:rsid w:val="00283DDC"/>
    <w:rsid w:val="00294D02"/>
    <w:rsid w:val="002A1C9D"/>
    <w:rsid w:val="002D2B17"/>
    <w:rsid w:val="002D6DE6"/>
    <w:rsid w:val="002F4C93"/>
    <w:rsid w:val="002F7238"/>
    <w:rsid w:val="00303747"/>
    <w:rsid w:val="00304A80"/>
    <w:rsid w:val="00311F5D"/>
    <w:rsid w:val="003202CE"/>
    <w:rsid w:val="003370D8"/>
    <w:rsid w:val="00344F4D"/>
    <w:rsid w:val="00345F10"/>
    <w:rsid w:val="00347B6E"/>
    <w:rsid w:val="0035691A"/>
    <w:rsid w:val="00365CB3"/>
    <w:rsid w:val="003663D1"/>
    <w:rsid w:val="0037668D"/>
    <w:rsid w:val="003809B6"/>
    <w:rsid w:val="00382329"/>
    <w:rsid w:val="003A32AD"/>
    <w:rsid w:val="003E2B22"/>
    <w:rsid w:val="003F52D0"/>
    <w:rsid w:val="00406148"/>
    <w:rsid w:val="00406EF4"/>
    <w:rsid w:val="00413BF7"/>
    <w:rsid w:val="004358A4"/>
    <w:rsid w:val="004378B6"/>
    <w:rsid w:val="0044035E"/>
    <w:rsid w:val="00486AFF"/>
    <w:rsid w:val="00490592"/>
    <w:rsid w:val="004C06F3"/>
    <w:rsid w:val="004C0FAE"/>
    <w:rsid w:val="004C37B2"/>
    <w:rsid w:val="004C420F"/>
    <w:rsid w:val="004E1BAF"/>
    <w:rsid w:val="004E5E17"/>
    <w:rsid w:val="004F24CD"/>
    <w:rsid w:val="00502C54"/>
    <w:rsid w:val="005362BF"/>
    <w:rsid w:val="00570BC5"/>
    <w:rsid w:val="005A2FDD"/>
    <w:rsid w:val="005A43DF"/>
    <w:rsid w:val="005B5668"/>
    <w:rsid w:val="005C304E"/>
    <w:rsid w:val="005C424E"/>
    <w:rsid w:val="005D1FF9"/>
    <w:rsid w:val="005D34B9"/>
    <w:rsid w:val="005D6E14"/>
    <w:rsid w:val="005F4A12"/>
    <w:rsid w:val="0060178E"/>
    <w:rsid w:val="006078F9"/>
    <w:rsid w:val="00610F28"/>
    <w:rsid w:val="00620E58"/>
    <w:rsid w:val="006270C6"/>
    <w:rsid w:val="006354FD"/>
    <w:rsid w:val="00641607"/>
    <w:rsid w:val="00656D1E"/>
    <w:rsid w:val="00662C5F"/>
    <w:rsid w:val="006650D7"/>
    <w:rsid w:val="006766CC"/>
    <w:rsid w:val="006924C4"/>
    <w:rsid w:val="006936A2"/>
    <w:rsid w:val="006971C6"/>
    <w:rsid w:val="006D7E4D"/>
    <w:rsid w:val="006F0A44"/>
    <w:rsid w:val="006F5EBB"/>
    <w:rsid w:val="007336F9"/>
    <w:rsid w:val="00742C69"/>
    <w:rsid w:val="00783BAD"/>
    <w:rsid w:val="007A02CE"/>
    <w:rsid w:val="007B3CF7"/>
    <w:rsid w:val="007D60DD"/>
    <w:rsid w:val="00815068"/>
    <w:rsid w:val="00816734"/>
    <w:rsid w:val="00822809"/>
    <w:rsid w:val="00830963"/>
    <w:rsid w:val="00834ED6"/>
    <w:rsid w:val="00856037"/>
    <w:rsid w:val="008854AA"/>
    <w:rsid w:val="008A4AAA"/>
    <w:rsid w:val="008A7835"/>
    <w:rsid w:val="008C5FEB"/>
    <w:rsid w:val="008D1C56"/>
    <w:rsid w:val="008D26E3"/>
    <w:rsid w:val="0095469C"/>
    <w:rsid w:val="00964943"/>
    <w:rsid w:val="009B1AC1"/>
    <w:rsid w:val="009B2C90"/>
    <w:rsid w:val="009B7757"/>
    <w:rsid w:val="009D37B4"/>
    <w:rsid w:val="009F0B2A"/>
    <w:rsid w:val="00A00E85"/>
    <w:rsid w:val="00A17F2F"/>
    <w:rsid w:val="00A23802"/>
    <w:rsid w:val="00A24C77"/>
    <w:rsid w:val="00A42276"/>
    <w:rsid w:val="00A4662B"/>
    <w:rsid w:val="00A5183F"/>
    <w:rsid w:val="00A61547"/>
    <w:rsid w:val="00A63BB3"/>
    <w:rsid w:val="00A87EDF"/>
    <w:rsid w:val="00A923A5"/>
    <w:rsid w:val="00AA3D07"/>
    <w:rsid w:val="00AA6438"/>
    <w:rsid w:val="00AD08EA"/>
    <w:rsid w:val="00AD2FCB"/>
    <w:rsid w:val="00AF6720"/>
    <w:rsid w:val="00B40C50"/>
    <w:rsid w:val="00B42100"/>
    <w:rsid w:val="00B44886"/>
    <w:rsid w:val="00B55CB9"/>
    <w:rsid w:val="00B56602"/>
    <w:rsid w:val="00B66E6A"/>
    <w:rsid w:val="00B76CEA"/>
    <w:rsid w:val="00B873BB"/>
    <w:rsid w:val="00B91775"/>
    <w:rsid w:val="00B9667B"/>
    <w:rsid w:val="00BA7E73"/>
    <w:rsid w:val="00BB2FD1"/>
    <w:rsid w:val="00BB570E"/>
    <w:rsid w:val="00BC32B0"/>
    <w:rsid w:val="00BC4FCA"/>
    <w:rsid w:val="00BC7120"/>
    <w:rsid w:val="00BD2424"/>
    <w:rsid w:val="00BD34C8"/>
    <w:rsid w:val="00BE69CE"/>
    <w:rsid w:val="00BF0FDB"/>
    <w:rsid w:val="00BF5D55"/>
    <w:rsid w:val="00C01BC1"/>
    <w:rsid w:val="00C42F72"/>
    <w:rsid w:val="00C61D3E"/>
    <w:rsid w:val="00C67E84"/>
    <w:rsid w:val="00C707E7"/>
    <w:rsid w:val="00C76C38"/>
    <w:rsid w:val="00CB004E"/>
    <w:rsid w:val="00CB6E34"/>
    <w:rsid w:val="00CC560F"/>
    <w:rsid w:val="00CC65E0"/>
    <w:rsid w:val="00CD141B"/>
    <w:rsid w:val="00CF32B5"/>
    <w:rsid w:val="00CF5DB6"/>
    <w:rsid w:val="00D0168B"/>
    <w:rsid w:val="00D039C0"/>
    <w:rsid w:val="00D24F0E"/>
    <w:rsid w:val="00D4027B"/>
    <w:rsid w:val="00D53566"/>
    <w:rsid w:val="00D6185F"/>
    <w:rsid w:val="00D65F0E"/>
    <w:rsid w:val="00D71E8A"/>
    <w:rsid w:val="00D730FC"/>
    <w:rsid w:val="00D84920"/>
    <w:rsid w:val="00D942BB"/>
    <w:rsid w:val="00D95D63"/>
    <w:rsid w:val="00DD0D05"/>
    <w:rsid w:val="00DE47CA"/>
    <w:rsid w:val="00DE4EB0"/>
    <w:rsid w:val="00DE7A52"/>
    <w:rsid w:val="00DF7A1D"/>
    <w:rsid w:val="00E13CF0"/>
    <w:rsid w:val="00E163FB"/>
    <w:rsid w:val="00E22060"/>
    <w:rsid w:val="00E52CEA"/>
    <w:rsid w:val="00E52FA1"/>
    <w:rsid w:val="00E62C0E"/>
    <w:rsid w:val="00E70E00"/>
    <w:rsid w:val="00E73C44"/>
    <w:rsid w:val="00E84E5F"/>
    <w:rsid w:val="00EA025F"/>
    <w:rsid w:val="00EA1811"/>
    <w:rsid w:val="00EA55DF"/>
    <w:rsid w:val="00ED2F0B"/>
    <w:rsid w:val="00EE50E1"/>
    <w:rsid w:val="00EF1F61"/>
    <w:rsid w:val="00EF320C"/>
    <w:rsid w:val="00F007A3"/>
    <w:rsid w:val="00F246BC"/>
    <w:rsid w:val="00F24D5C"/>
    <w:rsid w:val="00F30595"/>
    <w:rsid w:val="00F353B4"/>
    <w:rsid w:val="00F3588E"/>
    <w:rsid w:val="00F46099"/>
    <w:rsid w:val="00F5351D"/>
    <w:rsid w:val="00F562FB"/>
    <w:rsid w:val="00F63924"/>
    <w:rsid w:val="00FE675D"/>
    <w:rsid w:val="021817DC"/>
    <w:rsid w:val="024B7610"/>
    <w:rsid w:val="02904630"/>
    <w:rsid w:val="02DF2789"/>
    <w:rsid w:val="02ED0A04"/>
    <w:rsid w:val="03044238"/>
    <w:rsid w:val="032E23EC"/>
    <w:rsid w:val="03465690"/>
    <w:rsid w:val="03905C46"/>
    <w:rsid w:val="042F6008"/>
    <w:rsid w:val="047E57B2"/>
    <w:rsid w:val="05AE61E2"/>
    <w:rsid w:val="05BB7856"/>
    <w:rsid w:val="06727787"/>
    <w:rsid w:val="067B3B7A"/>
    <w:rsid w:val="069A2713"/>
    <w:rsid w:val="06AE35CF"/>
    <w:rsid w:val="072C602A"/>
    <w:rsid w:val="073519BE"/>
    <w:rsid w:val="077A62E2"/>
    <w:rsid w:val="079D0391"/>
    <w:rsid w:val="07E32029"/>
    <w:rsid w:val="080B7E8E"/>
    <w:rsid w:val="084844DD"/>
    <w:rsid w:val="085942BE"/>
    <w:rsid w:val="08A04ACA"/>
    <w:rsid w:val="08A46BEC"/>
    <w:rsid w:val="08E43459"/>
    <w:rsid w:val="09CC2BF4"/>
    <w:rsid w:val="09F919FE"/>
    <w:rsid w:val="0AB25B7A"/>
    <w:rsid w:val="0B574BAB"/>
    <w:rsid w:val="0BC91002"/>
    <w:rsid w:val="0C4D5D6A"/>
    <w:rsid w:val="0CD66D6A"/>
    <w:rsid w:val="0E3D5C14"/>
    <w:rsid w:val="0E494602"/>
    <w:rsid w:val="0E70774D"/>
    <w:rsid w:val="0E7116F8"/>
    <w:rsid w:val="0F776F49"/>
    <w:rsid w:val="10174485"/>
    <w:rsid w:val="10F6548A"/>
    <w:rsid w:val="11F44ABD"/>
    <w:rsid w:val="12241950"/>
    <w:rsid w:val="12261667"/>
    <w:rsid w:val="127861E7"/>
    <w:rsid w:val="12826B84"/>
    <w:rsid w:val="13C56F60"/>
    <w:rsid w:val="13D36475"/>
    <w:rsid w:val="14B21B34"/>
    <w:rsid w:val="157423A4"/>
    <w:rsid w:val="16044C16"/>
    <w:rsid w:val="170C48FB"/>
    <w:rsid w:val="176D24AC"/>
    <w:rsid w:val="176F0FF1"/>
    <w:rsid w:val="17832D68"/>
    <w:rsid w:val="18514931"/>
    <w:rsid w:val="19DB4F8D"/>
    <w:rsid w:val="1A485342"/>
    <w:rsid w:val="1A923EFD"/>
    <w:rsid w:val="1B6C03A2"/>
    <w:rsid w:val="1BF53D8E"/>
    <w:rsid w:val="1BF819CE"/>
    <w:rsid w:val="1C7601C5"/>
    <w:rsid w:val="1CA97AF2"/>
    <w:rsid w:val="1CB25BED"/>
    <w:rsid w:val="1CB41B1A"/>
    <w:rsid w:val="1CE90C78"/>
    <w:rsid w:val="1CEA21B3"/>
    <w:rsid w:val="1D3905C6"/>
    <w:rsid w:val="1D7A3BAE"/>
    <w:rsid w:val="1E107C25"/>
    <w:rsid w:val="1E4A7FBF"/>
    <w:rsid w:val="1E5C00D9"/>
    <w:rsid w:val="1EFC20F3"/>
    <w:rsid w:val="1FEC1CBA"/>
    <w:rsid w:val="200B1359"/>
    <w:rsid w:val="215A56A0"/>
    <w:rsid w:val="21B43BB0"/>
    <w:rsid w:val="21F96A6E"/>
    <w:rsid w:val="22496209"/>
    <w:rsid w:val="22DF060E"/>
    <w:rsid w:val="23EA355D"/>
    <w:rsid w:val="240259F0"/>
    <w:rsid w:val="2404542C"/>
    <w:rsid w:val="24C92EFB"/>
    <w:rsid w:val="24DB1F09"/>
    <w:rsid w:val="25057336"/>
    <w:rsid w:val="26AE18E4"/>
    <w:rsid w:val="26EF4E9F"/>
    <w:rsid w:val="26FF47D2"/>
    <w:rsid w:val="27213B35"/>
    <w:rsid w:val="2776089C"/>
    <w:rsid w:val="27BF0D76"/>
    <w:rsid w:val="27E00EE0"/>
    <w:rsid w:val="28142779"/>
    <w:rsid w:val="2A515B4F"/>
    <w:rsid w:val="2B1954ED"/>
    <w:rsid w:val="2B352870"/>
    <w:rsid w:val="2B4C314F"/>
    <w:rsid w:val="2BB64D7D"/>
    <w:rsid w:val="2BF93154"/>
    <w:rsid w:val="2C1433C1"/>
    <w:rsid w:val="2C9C6D28"/>
    <w:rsid w:val="2CAA1E0C"/>
    <w:rsid w:val="2CE86546"/>
    <w:rsid w:val="2D35264F"/>
    <w:rsid w:val="2D857649"/>
    <w:rsid w:val="2D8B0528"/>
    <w:rsid w:val="2E2A32A9"/>
    <w:rsid w:val="2E4134C1"/>
    <w:rsid w:val="2E760F0A"/>
    <w:rsid w:val="2ED1010D"/>
    <w:rsid w:val="2F7755CB"/>
    <w:rsid w:val="2FF37397"/>
    <w:rsid w:val="30106775"/>
    <w:rsid w:val="30C16364"/>
    <w:rsid w:val="30E93A29"/>
    <w:rsid w:val="31E3128D"/>
    <w:rsid w:val="343E5D9D"/>
    <w:rsid w:val="34851422"/>
    <w:rsid w:val="35171994"/>
    <w:rsid w:val="35FC0AE7"/>
    <w:rsid w:val="360E6349"/>
    <w:rsid w:val="363D3CC1"/>
    <w:rsid w:val="36CD4E4A"/>
    <w:rsid w:val="382D255F"/>
    <w:rsid w:val="38E13268"/>
    <w:rsid w:val="398A2C9E"/>
    <w:rsid w:val="399455E7"/>
    <w:rsid w:val="3A254190"/>
    <w:rsid w:val="3A352FBB"/>
    <w:rsid w:val="3A5178B3"/>
    <w:rsid w:val="3A7B6E15"/>
    <w:rsid w:val="3A806E2F"/>
    <w:rsid w:val="3AA05DA1"/>
    <w:rsid w:val="3B572E86"/>
    <w:rsid w:val="3BA61585"/>
    <w:rsid w:val="3BF84B8E"/>
    <w:rsid w:val="3D0564FC"/>
    <w:rsid w:val="3E1F5C22"/>
    <w:rsid w:val="3E830F89"/>
    <w:rsid w:val="3F0F71F9"/>
    <w:rsid w:val="3F4D44A2"/>
    <w:rsid w:val="3FDB08AA"/>
    <w:rsid w:val="401A4AC8"/>
    <w:rsid w:val="409E6DCA"/>
    <w:rsid w:val="41037698"/>
    <w:rsid w:val="413A1A82"/>
    <w:rsid w:val="41645C9E"/>
    <w:rsid w:val="41D40AF0"/>
    <w:rsid w:val="41F74716"/>
    <w:rsid w:val="422E642A"/>
    <w:rsid w:val="42BD295A"/>
    <w:rsid w:val="42CB4362"/>
    <w:rsid w:val="43217FE2"/>
    <w:rsid w:val="433B3FD3"/>
    <w:rsid w:val="436627E9"/>
    <w:rsid w:val="438350FA"/>
    <w:rsid w:val="4389215F"/>
    <w:rsid w:val="438C142D"/>
    <w:rsid w:val="4392006A"/>
    <w:rsid w:val="43B77EC0"/>
    <w:rsid w:val="43C3288C"/>
    <w:rsid w:val="43CD0555"/>
    <w:rsid w:val="43E90D2C"/>
    <w:rsid w:val="44025BF0"/>
    <w:rsid w:val="44DE5E1B"/>
    <w:rsid w:val="45A06CC5"/>
    <w:rsid w:val="45B346C6"/>
    <w:rsid w:val="46CB52FC"/>
    <w:rsid w:val="46F0533D"/>
    <w:rsid w:val="488D2675"/>
    <w:rsid w:val="49272AA2"/>
    <w:rsid w:val="49291172"/>
    <w:rsid w:val="49607176"/>
    <w:rsid w:val="49A95F2D"/>
    <w:rsid w:val="4A814816"/>
    <w:rsid w:val="4B8511B1"/>
    <w:rsid w:val="4BB6088A"/>
    <w:rsid w:val="4BB827F5"/>
    <w:rsid w:val="4C187A31"/>
    <w:rsid w:val="4C76314B"/>
    <w:rsid w:val="4DBD75E9"/>
    <w:rsid w:val="4E4674E6"/>
    <w:rsid w:val="4E567FF0"/>
    <w:rsid w:val="4E641FF3"/>
    <w:rsid w:val="4E7A5C30"/>
    <w:rsid w:val="4EE4512B"/>
    <w:rsid w:val="4F4B58F0"/>
    <w:rsid w:val="4F9831FB"/>
    <w:rsid w:val="4FC263E1"/>
    <w:rsid w:val="4FCE68B0"/>
    <w:rsid w:val="50450CF8"/>
    <w:rsid w:val="50BE71A8"/>
    <w:rsid w:val="51191DC3"/>
    <w:rsid w:val="51C91180"/>
    <w:rsid w:val="52280F5E"/>
    <w:rsid w:val="52AE5D1F"/>
    <w:rsid w:val="52B92F0B"/>
    <w:rsid w:val="531A3FDA"/>
    <w:rsid w:val="5381244C"/>
    <w:rsid w:val="53FA2113"/>
    <w:rsid w:val="540D038A"/>
    <w:rsid w:val="5436759C"/>
    <w:rsid w:val="54ED5A51"/>
    <w:rsid w:val="550263DC"/>
    <w:rsid w:val="55C142CB"/>
    <w:rsid w:val="56582F22"/>
    <w:rsid w:val="56752DE7"/>
    <w:rsid w:val="568561B4"/>
    <w:rsid w:val="56892492"/>
    <w:rsid w:val="56A528B0"/>
    <w:rsid w:val="56C12B9A"/>
    <w:rsid w:val="575E3CF1"/>
    <w:rsid w:val="57CD2AF8"/>
    <w:rsid w:val="58624883"/>
    <w:rsid w:val="5864436D"/>
    <w:rsid w:val="5876656F"/>
    <w:rsid w:val="587C7EE0"/>
    <w:rsid w:val="589F323B"/>
    <w:rsid w:val="5AEC7300"/>
    <w:rsid w:val="5B1D3134"/>
    <w:rsid w:val="5BF52CEA"/>
    <w:rsid w:val="5BFD230E"/>
    <w:rsid w:val="5C4A28B9"/>
    <w:rsid w:val="5C9A10F4"/>
    <w:rsid w:val="5DB57C4A"/>
    <w:rsid w:val="5E897730"/>
    <w:rsid w:val="5F7A40DF"/>
    <w:rsid w:val="603170D9"/>
    <w:rsid w:val="6070571A"/>
    <w:rsid w:val="60CB750C"/>
    <w:rsid w:val="60F72D70"/>
    <w:rsid w:val="61087BBF"/>
    <w:rsid w:val="61407584"/>
    <w:rsid w:val="616F3B21"/>
    <w:rsid w:val="61F50E1D"/>
    <w:rsid w:val="64490810"/>
    <w:rsid w:val="64A1222E"/>
    <w:rsid w:val="64AD1728"/>
    <w:rsid w:val="650E4D44"/>
    <w:rsid w:val="654C2E98"/>
    <w:rsid w:val="65E55ECE"/>
    <w:rsid w:val="65F53B49"/>
    <w:rsid w:val="663452C2"/>
    <w:rsid w:val="66A3066B"/>
    <w:rsid w:val="67EF6DEB"/>
    <w:rsid w:val="68150809"/>
    <w:rsid w:val="682A0BCC"/>
    <w:rsid w:val="68D91DCB"/>
    <w:rsid w:val="68F20C83"/>
    <w:rsid w:val="690270D6"/>
    <w:rsid w:val="6A1243D0"/>
    <w:rsid w:val="6B9F75F2"/>
    <w:rsid w:val="6C0747F6"/>
    <w:rsid w:val="6C1B5CDE"/>
    <w:rsid w:val="6C366899"/>
    <w:rsid w:val="6C8D7596"/>
    <w:rsid w:val="6D1557FB"/>
    <w:rsid w:val="6D7C6692"/>
    <w:rsid w:val="6D9E7845"/>
    <w:rsid w:val="6E4659E5"/>
    <w:rsid w:val="6F230AE6"/>
    <w:rsid w:val="6F330E57"/>
    <w:rsid w:val="6F516FDD"/>
    <w:rsid w:val="6F6A0191"/>
    <w:rsid w:val="6F6A0FF6"/>
    <w:rsid w:val="6FF127E6"/>
    <w:rsid w:val="703219C2"/>
    <w:rsid w:val="70456C7B"/>
    <w:rsid w:val="709062C3"/>
    <w:rsid w:val="718309B8"/>
    <w:rsid w:val="71AA6732"/>
    <w:rsid w:val="72731832"/>
    <w:rsid w:val="729B682C"/>
    <w:rsid w:val="729F29D5"/>
    <w:rsid w:val="72EC1F71"/>
    <w:rsid w:val="73397D9F"/>
    <w:rsid w:val="743A1952"/>
    <w:rsid w:val="7460610F"/>
    <w:rsid w:val="74A34CB4"/>
    <w:rsid w:val="74BD6245"/>
    <w:rsid w:val="763B471A"/>
    <w:rsid w:val="76CB3BBF"/>
    <w:rsid w:val="77CC60FC"/>
    <w:rsid w:val="782D432B"/>
    <w:rsid w:val="7857382F"/>
    <w:rsid w:val="78BA384D"/>
    <w:rsid w:val="79A11BA0"/>
    <w:rsid w:val="7A1B7E7C"/>
    <w:rsid w:val="7A5A2E35"/>
    <w:rsid w:val="7ACE7DC0"/>
    <w:rsid w:val="7B563005"/>
    <w:rsid w:val="7BD51865"/>
    <w:rsid w:val="7C0758D8"/>
    <w:rsid w:val="7C417202"/>
    <w:rsid w:val="7CC46E5B"/>
    <w:rsid w:val="7D267787"/>
    <w:rsid w:val="7D9E5F6B"/>
    <w:rsid w:val="7DC85F2A"/>
    <w:rsid w:val="7E035DD3"/>
    <w:rsid w:val="7E430E21"/>
    <w:rsid w:val="7EC7642F"/>
    <w:rsid w:val="7F3A2374"/>
    <w:rsid w:val="7FF72AF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jc w:val="both"/>
    </w:pPr>
    <w:rPr>
      <w:rFonts w:ascii="仿宋_GB2312" w:hAnsi="Calibri" w:eastAsia="仿宋_GB2312" w:cs="Times New Roman"/>
      <w:kern w:val="2"/>
      <w:sz w:val="32"/>
      <w:szCs w:val="3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semiHidden/>
    <w:qFormat/>
    <w:uiPriority w:val="99"/>
    <w:pPr>
      <w:spacing w:line="240" w:lineRule="auto"/>
      <w:ind w:left="100" w:leftChars="2500"/>
    </w:pPr>
    <w:rPr>
      <w:rFonts w:ascii="Times New Roman" w:hAnsi="Times New Roman" w:eastAsia="宋体"/>
      <w:kern w:val="0"/>
      <w:sz w:val="24"/>
      <w:szCs w:val="24"/>
    </w:rPr>
  </w:style>
  <w:style w:type="paragraph" w:styleId="3">
    <w:name w:val="Balloon Text"/>
    <w:basedOn w:val="1"/>
    <w:link w:val="13"/>
    <w:semiHidden/>
    <w:unhideWhenUsed/>
    <w:qFormat/>
    <w:uiPriority w:val="99"/>
    <w:pPr>
      <w:spacing w:line="240" w:lineRule="auto"/>
    </w:pPr>
    <w:rPr>
      <w:sz w:val="18"/>
      <w:szCs w:val="18"/>
    </w:rPr>
  </w:style>
  <w:style w:type="paragraph" w:styleId="4">
    <w:name w:val="footer"/>
    <w:basedOn w:val="1"/>
    <w:link w:val="12"/>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page number"/>
    <w:basedOn w:val="8"/>
    <w:qFormat/>
    <w:uiPriority w:val="0"/>
  </w:style>
  <w:style w:type="paragraph" w:customStyle="1" w:styleId="10">
    <w:name w:val="Char"/>
    <w:basedOn w:val="1"/>
    <w:qFormat/>
    <w:uiPriority w:val="99"/>
    <w:pPr>
      <w:spacing w:line="240" w:lineRule="auto"/>
    </w:pPr>
    <w:rPr>
      <w:rFonts w:ascii="Times New Roman" w:hAnsi="Times New Roman" w:eastAsia="宋体"/>
      <w:sz w:val="21"/>
      <w:szCs w:val="20"/>
    </w:rPr>
  </w:style>
  <w:style w:type="character" w:customStyle="1" w:styleId="11">
    <w:name w:val="页眉 Char"/>
    <w:link w:val="5"/>
    <w:qFormat/>
    <w:locked/>
    <w:uiPriority w:val="99"/>
    <w:rPr>
      <w:rFonts w:ascii="仿宋_GB2312" w:hAnsi="Calibri" w:eastAsia="仿宋_GB2312" w:cs="Times New Roman"/>
      <w:sz w:val="18"/>
      <w:szCs w:val="18"/>
    </w:rPr>
  </w:style>
  <w:style w:type="character" w:customStyle="1" w:styleId="12">
    <w:name w:val="页脚 Char"/>
    <w:link w:val="4"/>
    <w:qFormat/>
    <w:locked/>
    <w:uiPriority w:val="99"/>
    <w:rPr>
      <w:rFonts w:ascii="仿宋_GB2312" w:hAnsi="Calibri" w:eastAsia="仿宋_GB2312" w:cs="Times New Roman"/>
      <w:sz w:val="18"/>
      <w:szCs w:val="18"/>
    </w:rPr>
  </w:style>
  <w:style w:type="character" w:customStyle="1" w:styleId="13">
    <w:name w:val="批注框文本 Char"/>
    <w:link w:val="3"/>
    <w:semiHidden/>
    <w:qFormat/>
    <w:uiPriority w:val="99"/>
    <w:rPr>
      <w:rFonts w:ascii="仿宋_GB2312" w:eastAsia="仿宋_GB2312"/>
      <w:kern w:val="2"/>
      <w:sz w:val="18"/>
      <w:szCs w:val="18"/>
    </w:rPr>
  </w:style>
  <w:style w:type="character" w:customStyle="1" w:styleId="14">
    <w:name w:val="日期 Char"/>
    <w:link w:val="2"/>
    <w:semiHidden/>
    <w:qFormat/>
    <w:locked/>
    <w:uiPriority w:val="99"/>
    <w:rPr>
      <w:rFonts w:ascii="Times New Roman" w:hAnsi="Times New Roman"/>
      <w:sz w:val="24"/>
      <w:szCs w:val="24"/>
    </w:rPr>
  </w:style>
  <w:style w:type="character" w:customStyle="1" w:styleId="15">
    <w:name w:val="日期 Char1"/>
    <w:basedOn w:val="8"/>
    <w:semiHidden/>
    <w:qFormat/>
    <w:uiPriority w:val="99"/>
    <w:rPr>
      <w:rFonts w:ascii="仿宋_GB2312" w:eastAsia="仿宋_GB2312"/>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17</Pages>
  <Words>1420</Words>
  <Characters>8095</Characters>
  <Lines>67</Lines>
  <Paragraphs>18</Paragraphs>
  <TotalTime>2</TotalTime>
  <ScaleCrop>false</ScaleCrop>
  <LinksUpToDate>false</LinksUpToDate>
  <CharactersWithSpaces>9497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2019-04-15T01:57:00Z</dcterms:created>
  <dc:creator>lenovo</dc:creator>
  <cp:lastModifiedBy>面团紫～</cp:lastModifiedBy>
  <cp:lastPrinted>2020-03-26T03:38:00Z</cp:lastPrinted>
  <dcterms:modified xsi:type="dcterms:W3CDTF">2020-06-05T01:23:58Z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