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方正小标宋_GBK"/>
          <w:kern w:val="0"/>
          <w:sz w:val="36"/>
          <w:szCs w:val="36"/>
        </w:rPr>
        <w:t>专项资金绩效目标申报表</w:t>
      </w:r>
      <w:r>
        <w:rPr>
          <w:rFonts w:eastAsia="方正小标宋_GBK"/>
          <w:kern w:val="0"/>
          <w:sz w:val="36"/>
          <w:szCs w:val="36"/>
        </w:rPr>
        <w:br w:type="textWrapping"/>
      </w: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2017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widowControl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填报单位（盖章）</w:t>
      </w:r>
    </w:p>
    <w:tbl>
      <w:tblPr>
        <w:tblStyle w:val="3"/>
        <w:tblW w:w="9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"/>
        <w:gridCol w:w="730"/>
        <w:gridCol w:w="1770"/>
        <w:gridCol w:w="590"/>
        <w:gridCol w:w="2000"/>
        <w:gridCol w:w="35"/>
        <w:gridCol w:w="1125"/>
        <w:gridCol w:w="30"/>
        <w:gridCol w:w="550"/>
        <w:gridCol w:w="1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望城区农村环境环境综合整治整区推进项目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专项属性</w:t>
            </w:r>
          </w:p>
        </w:tc>
        <w:tc>
          <w:tcPr>
            <w:tcW w:w="3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延续专项</w:t>
            </w:r>
            <w:r>
              <w:rPr>
                <w:kern w:val="0"/>
                <w:szCs w:val="21"/>
              </w:rPr>
              <w:t xml:space="preserve"> √    </w:t>
            </w:r>
            <w:r>
              <w:rPr>
                <w:rFonts w:hint="eastAsia" w:ascii="宋体" w:hAnsi="宋体"/>
                <w:kern w:val="0"/>
                <w:szCs w:val="21"/>
              </w:rPr>
              <w:t>新增专项</w:t>
            </w:r>
            <w:r>
              <w:rPr>
                <w:kern w:val="0"/>
                <w:szCs w:val="21"/>
              </w:rPr>
              <w:t xml:space="preserve">□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长沙市望城区环境保护局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资金总额（万元）</w:t>
            </w:r>
          </w:p>
        </w:tc>
        <w:tc>
          <w:tcPr>
            <w:tcW w:w="3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部门相应职能职责概述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今年的农村环境综合整治为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2016年整区推进项目的延续。</w:t>
            </w:r>
            <w:r>
              <w:rPr>
                <w:rFonts w:hint="eastAsia"/>
                <w:kern w:val="0"/>
                <w:sz w:val="20"/>
                <w:szCs w:val="20"/>
              </w:rPr>
              <w:t>根据《望城区农村环境综合整治整区推进实施方案》，</w:t>
            </w:r>
            <w:r>
              <w:rPr>
                <w:kern w:val="0"/>
                <w:sz w:val="20"/>
                <w:szCs w:val="20"/>
              </w:rPr>
              <w:t>项目建设由</w:t>
            </w:r>
            <w:r>
              <w:rPr>
                <w:rFonts w:hint="eastAsia"/>
                <w:kern w:val="0"/>
                <w:sz w:val="20"/>
                <w:szCs w:val="20"/>
              </w:rPr>
              <w:t>望城区</w:t>
            </w:r>
            <w:r>
              <w:rPr>
                <w:kern w:val="0"/>
                <w:sz w:val="20"/>
                <w:szCs w:val="20"/>
              </w:rPr>
              <w:t>环保局负责组织实施</w:t>
            </w:r>
            <w:r>
              <w:rPr>
                <w:rFonts w:hint="eastAsia"/>
                <w:kern w:val="0"/>
                <w:sz w:val="20"/>
                <w:szCs w:val="20"/>
              </w:rPr>
              <w:t>，并</w:t>
            </w:r>
            <w:r>
              <w:rPr>
                <w:kern w:val="0"/>
                <w:sz w:val="20"/>
                <w:szCs w:val="20"/>
              </w:rPr>
              <w:t>负责以下管理工作：财务管理</w:t>
            </w:r>
            <w:r>
              <w:rPr>
                <w:rFonts w:hint="eastAsia"/>
                <w:kern w:val="0"/>
                <w:sz w:val="20"/>
                <w:szCs w:val="20"/>
              </w:rPr>
              <w:t>—建立</w:t>
            </w:r>
            <w:r>
              <w:rPr>
                <w:kern w:val="0"/>
                <w:sz w:val="20"/>
                <w:szCs w:val="20"/>
              </w:rPr>
              <w:t>项目建设资金专</w:t>
            </w:r>
            <w:r>
              <w:rPr>
                <w:rFonts w:hint="eastAsia"/>
                <w:kern w:val="0"/>
                <w:sz w:val="20"/>
                <w:szCs w:val="20"/>
              </w:rPr>
              <w:t>套账户</w:t>
            </w:r>
            <w:r>
              <w:rPr>
                <w:kern w:val="0"/>
                <w:sz w:val="20"/>
                <w:szCs w:val="20"/>
              </w:rPr>
              <w:t>，由财政局进行专项资金监督管理</w:t>
            </w:r>
            <w:r>
              <w:rPr>
                <w:rFonts w:hint="eastAsia"/>
                <w:kern w:val="0"/>
                <w:sz w:val="20"/>
                <w:szCs w:val="20"/>
              </w:rPr>
              <w:t>；</w:t>
            </w:r>
            <w:r>
              <w:rPr>
                <w:kern w:val="0"/>
                <w:sz w:val="20"/>
                <w:szCs w:val="20"/>
              </w:rPr>
              <w:t>行政管理</w:t>
            </w:r>
            <w:r>
              <w:rPr>
                <w:rFonts w:hint="eastAsia"/>
                <w:kern w:val="0"/>
                <w:sz w:val="20"/>
                <w:szCs w:val="20"/>
              </w:rPr>
              <w:t>—</w:t>
            </w:r>
            <w:r>
              <w:rPr>
                <w:kern w:val="0"/>
                <w:sz w:val="20"/>
                <w:szCs w:val="20"/>
              </w:rPr>
              <w:t>项目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现场核实</w:t>
            </w:r>
            <w:r>
              <w:rPr>
                <w:kern w:val="0"/>
                <w:sz w:val="20"/>
                <w:szCs w:val="20"/>
              </w:rPr>
              <w:t>、日常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监管</w:t>
            </w:r>
            <w:r>
              <w:rPr>
                <w:kern w:val="0"/>
                <w:sz w:val="20"/>
                <w:szCs w:val="20"/>
              </w:rPr>
              <w:t>及接待联络</w:t>
            </w:r>
            <w:r>
              <w:rPr>
                <w:rFonts w:hint="eastAsia"/>
                <w:kern w:val="0"/>
                <w:sz w:val="20"/>
                <w:szCs w:val="20"/>
              </w:rPr>
              <w:t>；</w:t>
            </w:r>
            <w:r>
              <w:rPr>
                <w:kern w:val="0"/>
                <w:sz w:val="20"/>
                <w:szCs w:val="20"/>
              </w:rPr>
              <w:t>施工管理</w:t>
            </w:r>
            <w:r>
              <w:rPr>
                <w:rFonts w:hint="eastAsia"/>
                <w:kern w:val="0"/>
                <w:sz w:val="20"/>
                <w:szCs w:val="20"/>
              </w:rPr>
              <w:t>—</w:t>
            </w:r>
            <w:r>
              <w:rPr>
                <w:kern w:val="0"/>
                <w:sz w:val="20"/>
                <w:szCs w:val="20"/>
              </w:rPr>
              <w:t>日常土建与安装施工的协调、施工进度与计划的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督查</w:t>
            </w:r>
            <w:r>
              <w:rPr>
                <w:kern w:val="0"/>
                <w:sz w:val="20"/>
                <w:szCs w:val="20"/>
              </w:rPr>
              <w:t>，施工质量与施工安全的检查、工程验收</w:t>
            </w:r>
            <w:r>
              <w:rPr>
                <w:rFonts w:hint="eastAsia"/>
                <w:kern w:val="0"/>
                <w:sz w:val="20"/>
                <w:szCs w:val="20"/>
              </w:rPr>
              <w:t>；</w:t>
            </w:r>
            <w:r>
              <w:rPr>
                <w:kern w:val="0"/>
                <w:sz w:val="20"/>
                <w:szCs w:val="20"/>
              </w:rPr>
              <w:t>技术管理</w:t>
            </w:r>
            <w:r>
              <w:rPr>
                <w:rFonts w:hint="eastAsia"/>
                <w:kern w:val="0"/>
                <w:sz w:val="20"/>
                <w:szCs w:val="20"/>
              </w:rPr>
              <w:t>—</w:t>
            </w:r>
            <w:r>
              <w:rPr>
                <w:kern w:val="0"/>
                <w:sz w:val="20"/>
                <w:szCs w:val="20"/>
              </w:rPr>
              <w:t>项目的技术文件、技术档案的管理工作等。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依据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湘政办发[2015]59号、区人民政府第十七次常务会议纪要[2015]5号、望政办发[2015]79号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专项实施进度计划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专项实施内容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计划开始时间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1.前期准备：制定方案，明确目标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.0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.0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2.具体实施：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明确责任，启动建设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.0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3.总结验收：查漏补缺，申请验收。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.12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</w:rPr>
              <w:t>.0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专项长期绩效目标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垃圾分类农户参与率≥</w:t>
            </w:r>
            <w:r>
              <w:rPr>
                <w:rFonts w:hint="eastAsia"/>
                <w:kern w:val="0"/>
                <w:sz w:val="20"/>
                <w:szCs w:val="20"/>
              </w:rPr>
              <w:t>90%；</w:t>
            </w:r>
            <w:r>
              <w:rPr>
                <w:kern w:val="0"/>
                <w:sz w:val="20"/>
                <w:szCs w:val="20"/>
              </w:rPr>
              <w:t>垃圾分类减量与资源化率≥</w:t>
            </w:r>
            <w:r>
              <w:rPr>
                <w:rFonts w:hint="eastAsia"/>
                <w:kern w:val="0"/>
                <w:sz w:val="20"/>
                <w:szCs w:val="20"/>
              </w:rPr>
              <w:t>85%；</w:t>
            </w:r>
            <w:r>
              <w:rPr>
                <w:kern w:val="0"/>
                <w:sz w:val="20"/>
                <w:szCs w:val="20"/>
              </w:rPr>
              <w:t>垃圾无害化处理率≥</w:t>
            </w:r>
            <w:r>
              <w:rPr>
                <w:rFonts w:hint="eastAsia"/>
                <w:kern w:val="0"/>
                <w:sz w:val="20"/>
                <w:szCs w:val="20"/>
              </w:rPr>
              <w:t>80%；</w:t>
            </w:r>
            <w:r>
              <w:rPr>
                <w:kern w:val="0"/>
                <w:sz w:val="20"/>
                <w:szCs w:val="20"/>
              </w:rPr>
              <w:t>农户生活污水处理率≥</w:t>
            </w:r>
            <w:r>
              <w:rPr>
                <w:rFonts w:hint="eastAsia"/>
                <w:kern w:val="0"/>
                <w:sz w:val="20"/>
                <w:szCs w:val="20"/>
              </w:rPr>
              <w:t>80%；</w:t>
            </w:r>
            <w:r>
              <w:rPr>
                <w:kern w:val="0"/>
                <w:sz w:val="20"/>
                <w:szCs w:val="20"/>
              </w:rPr>
              <w:t>村民饮用水卫生合</w:t>
            </w:r>
            <w:r>
              <w:rPr>
                <w:rFonts w:hint="eastAsia"/>
                <w:kern w:val="0"/>
                <w:sz w:val="20"/>
                <w:szCs w:val="20"/>
              </w:rPr>
              <w:t>格</w:t>
            </w:r>
            <w:r>
              <w:rPr>
                <w:kern w:val="0"/>
                <w:sz w:val="20"/>
                <w:szCs w:val="20"/>
              </w:rPr>
              <w:t>率≥</w:t>
            </w:r>
            <w:r>
              <w:rPr>
                <w:rFonts w:hint="eastAsia"/>
                <w:kern w:val="0"/>
                <w:sz w:val="20"/>
                <w:szCs w:val="20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专项年度绩效目标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按照《实施方案》推进农村饮用水源保护、生活污水处理、生活垃圾整治，建立和完善农村环境综合整治机制、体制。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本项目主要涉及农村生活污水处理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和</w:t>
            </w:r>
            <w:r>
              <w:rPr>
                <w:rFonts w:hint="eastAsia"/>
                <w:kern w:val="0"/>
                <w:sz w:val="20"/>
                <w:szCs w:val="20"/>
              </w:rPr>
              <w:t>生活垃圾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收集</w:t>
            </w:r>
            <w:r>
              <w:rPr>
                <w:rFonts w:hint="eastAsia"/>
                <w:kern w:val="0"/>
                <w:sz w:val="20"/>
                <w:szCs w:val="20"/>
              </w:rPr>
              <w:t>处理等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具体内容包括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完善和新建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16个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集中式污水处理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在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40个行政村（社区）推进垃圾分类减量。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加强对整治区域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环境</w:t>
            </w:r>
            <w:r>
              <w:rPr>
                <w:rFonts w:hint="eastAsia"/>
                <w:kern w:val="0"/>
                <w:sz w:val="20"/>
                <w:szCs w:val="20"/>
              </w:rPr>
              <w:t>保护；减少生活污水未经处理直接排放造成的地表水和地下水污染问题；推进生活垃圾分类减量工程。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垃圾分类减量率达到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70%以上。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2017年1月启动，2017年12月完成项目建设任务。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2018年1月前完成验收。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生活污水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处理、生活垃圾处理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1000.00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本项目不产生直接的经济效益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提高村民生活质量，保障村民健康生活。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提升村民生态环保意识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发挥示范效应，促进区域环境质量的明显改善和社会经济协调发展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社会公众对环境整治的满意率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≥</w:t>
            </w:r>
            <w:r>
              <w:rPr>
                <w:rFonts w:hint="eastAsia"/>
                <w:kern w:val="0"/>
                <w:sz w:val="20"/>
                <w:szCs w:val="20"/>
              </w:rPr>
              <w:t>95%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保障措施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</w:pPr>
            <w:r>
              <w:rPr>
                <w:rFonts w:hint="eastAsia"/>
                <w:kern w:val="0"/>
                <w:sz w:val="20"/>
                <w:szCs w:val="20"/>
              </w:rPr>
              <w:t>《望城区农村环境综合整治整区推进实施方案》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、《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2017年环境保护专项资金管理办法》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firstLine="6405" w:firstLineChars="3050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预算科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绩效评价科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>
      <w:pPr>
        <w:widowControl/>
        <w:jc w:val="left"/>
        <w:rPr>
          <w:kern w:val="0"/>
          <w:szCs w:val="21"/>
          <w:lang w:val="en-US"/>
        </w:rPr>
      </w:pPr>
      <w:r>
        <w:rPr>
          <w:rFonts w:hint="eastAsia"/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杨李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       联系电话：</w:t>
      </w:r>
      <w:r>
        <w:rPr>
          <w:rFonts w:hint="eastAsia"/>
          <w:kern w:val="0"/>
          <w:szCs w:val="21"/>
          <w:lang w:val="en-US" w:eastAsia="zh-CN"/>
        </w:rPr>
        <w:t>88075199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      填报日期：</w:t>
      </w:r>
      <w:r>
        <w:rPr>
          <w:rFonts w:hint="eastAsia"/>
          <w:kern w:val="0"/>
          <w:szCs w:val="21"/>
          <w:lang w:val="en-US" w:eastAsia="zh-CN"/>
        </w:rPr>
        <w:t>2017.2.17</w:t>
      </w:r>
    </w:p>
    <w:p>
      <w:pPr>
        <w:spacing w:before="156" w:beforeLines="50" w:line="54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B415C"/>
    <w:rsid w:val="06CD6B8C"/>
    <w:rsid w:val="461B415C"/>
    <w:rsid w:val="4A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2017-11-10T05:38:00Z</dcterms:created>
  <dc:creator>Administrator</dc:creator>
  <cp:lastModifiedBy>Administrator</cp:lastModifiedBy>
  <dcterms:modified xsi:type="dcterms:W3CDTF">2017-11-10T07:25:52Z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