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rPr>
      </w:pPr>
      <w:bookmarkStart w:id="0" w:name="_GoBack"/>
      <w:bookmarkEnd w:id="0"/>
      <w:r>
        <w:rPr>
          <w:rFonts w:hint="eastAsia" w:ascii="黑体" w:hAnsi="黑体" w:eastAsia="黑体" w:cs="黑体"/>
        </w:rPr>
        <w:t>附件3</w:t>
      </w:r>
    </w:p>
    <w:tbl>
      <w:tblPr>
        <w:tblStyle w:val="7"/>
        <w:tblW w:w="9162" w:type="dxa"/>
        <w:jc w:val="center"/>
        <w:tblLayout w:type="fixed"/>
        <w:tblCellMar>
          <w:top w:w="0" w:type="dxa"/>
          <w:left w:w="108" w:type="dxa"/>
          <w:bottom w:w="0" w:type="dxa"/>
          <w:right w:w="108" w:type="dxa"/>
        </w:tblCellMar>
      </w:tblPr>
      <w:tblGrid>
        <w:gridCol w:w="588"/>
        <w:gridCol w:w="980"/>
        <w:gridCol w:w="1112"/>
        <w:gridCol w:w="730"/>
        <w:gridCol w:w="1134"/>
        <w:gridCol w:w="223"/>
        <w:gridCol w:w="911"/>
        <w:gridCol w:w="851"/>
        <w:gridCol w:w="283"/>
        <w:gridCol w:w="284"/>
        <w:gridCol w:w="425"/>
        <w:gridCol w:w="142"/>
        <w:gridCol w:w="709"/>
        <w:gridCol w:w="790"/>
      </w:tblGrid>
      <w:tr>
        <w:tblPrEx>
          <w:tblCellMar>
            <w:top w:w="0" w:type="dxa"/>
            <w:left w:w="108" w:type="dxa"/>
            <w:bottom w:w="0" w:type="dxa"/>
            <w:right w:w="108" w:type="dxa"/>
          </w:tblCellMar>
        </w:tblPrEx>
        <w:trPr>
          <w:trHeight w:val="771" w:hRule="exact"/>
          <w:jc w:val="center"/>
        </w:trPr>
        <w:tc>
          <w:tcPr>
            <w:tcW w:w="9162" w:type="dxa"/>
            <w:gridSpan w:val="14"/>
            <w:tcBorders>
              <w:top w:val="nil"/>
              <w:left w:val="nil"/>
              <w:bottom w:val="nil"/>
              <w:right w:val="nil"/>
            </w:tcBorders>
            <w:vAlign w:val="center"/>
          </w:tcPr>
          <w:p>
            <w:pPr>
              <w:widowControl/>
              <w:spacing w:line="240" w:lineRule="auto"/>
              <w:jc w:val="center"/>
              <w:rPr>
                <w:rFonts w:ascii="宋体" w:hAnsi="宋体" w:eastAsia="宋体" w:cs="宋体"/>
                <w:b/>
                <w:bCs/>
                <w:kern w:val="0"/>
              </w:rPr>
            </w:pPr>
            <w:r>
              <w:rPr>
                <w:rFonts w:hint="eastAsia" w:ascii="仿宋" w:hAnsi="仿宋" w:eastAsia="仿宋" w:cs="仿宋"/>
                <w:kern w:val="0"/>
                <w:sz w:val="36"/>
                <w:szCs w:val="36"/>
              </w:rPr>
              <w:t>2020</w:t>
            </w:r>
            <w:r>
              <w:rPr>
                <w:rFonts w:hint="eastAsia" w:ascii="方正小标宋_GBK" w:hAnsi="方正小标宋_GBK" w:eastAsia="方正小标宋_GBK" w:cs="方正小标宋_GBK"/>
                <w:kern w:val="0"/>
                <w:sz w:val="36"/>
                <w:szCs w:val="36"/>
              </w:rPr>
              <w:t>年度专项资金绩效评价自评表</w:t>
            </w:r>
          </w:p>
        </w:tc>
      </w:tr>
      <w:tr>
        <w:tblPrEx>
          <w:tblCellMar>
            <w:top w:w="0" w:type="dxa"/>
            <w:left w:w="108" w:type="dxa"/>
            <w:bottom w:w="0" w:type="dxa"/>
            <w:right w:w="108" w:type="dxa"/>
          </w:tblCellMar>
        </w:tblPrEx>
        <w:trPr>
          <w:trHeight w:val="474"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94"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r>
              <w:rPr>
                <w:rFonts w:hint="eastAsia" w:ascii="宋体" w:hAnsi="宋体" w:eastAsia="宋体" w:cs="宋体"/>
                <w:kern w:val="0"/>
                <w:sz w:val="18"/>
                <w:szCs w:val="18"/>
              </w:rPr>
              <w:t>一户多残</w:t>
            </w:r>
            <w:r>
              <w:rPr>
                <w:rFonts w:ascii="宋体" w:hAnsi="宋体" w:eastAsia="宋体" w:cs="宋体"/>
                <w:kern w:val="0"/>
                <w:sz w:val="18"/>
                <w:szCs w:val="18"/>
              </w:rPr>
              <w:t>”</w:t>
            </w:r>
            <w:r>
              <w:rPr>
                <w:rFonts w:hint="eastAsia" w:ascii="宋体" w:hAnsi="宋体" w:eastAsia="宋体" w:cs="宋体"/>
                <w:kern w:val="0"/>
                <w:sz w:val="18"/>
                <w:szCs w:val="18"/>
              </w:rPr>
              <w:t>贫困残疾人家庭生活补助</w:t>
            </w:r>
          </w:p>
        </w:tc>
      </w:tr>
      <w:tr>
        <w:tblPrEx>
          <w:tblCellMar>
            <w:top w:w="0" w:type="dxa"/>
            <w:left w:w="108" w:type="dxa"/>
            <w:bottom w:w="0" w:type="dxa"/>
            <w:right w:w="108" w:type="dxa"/>
          </w:tblCellMar>
        </w:tblPrEx>
        <w:trPr>
          <w:trHeight w:val="424"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区残联</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35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区残联</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项目资金</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9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300</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300</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331.512</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110.50%</w:t>
            </w:r>
          </w:p>
        </w:tc>
        <w:tc>
          <w:tcPr>
            <w:tcW w:w="79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300</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300</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331.512</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110.50%</w:t>
            </w:r>
          </w:p>
        </w:tc>
        <w:tc>
          <w:tcPr>
            <w:tcW w:w="79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9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9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479"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8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972"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截至201</w:t>
            </w:r>
            <w:r>
              <w:rPr>
                <w:rFonts w:ascii="宋体" w:hAnsi="宋体" w:eastAsia="宋体" w:cs="宋体"/>
                <w:kern w:val="0"/>
                <w:sz w:val="18"/>
                <w:szCs w:val="18"/>
              </w:rPr>
              <w:t>9</w:t>
            </w:r>
            <w:r>
              <w:rPr>
                <w:rFonts w:hint="eastAsia" w:ascii="宋体" w:hAnsi="宋体" w:eastAsia="宋体" w:cs="宋体"/>
                <w:kern w:val="0"/>
                <w:sz w:val="18"/>
                <w:szCs w:val="18"/>
              </w:rPr>
              <w:t>年四季度，有</w:t>
            </w:r>
            <w:r>
              <w:rPr>
                <w:rFonts w:ascii="宋体" w:hAnsi="宋体" w:eastAsia="宋体" w:cs="宋体"/>
                <w:kern w:val="0"/>
                <w:sz w:val="18"/>
                <w:szCs w:val="18"/>
              </w:rPr>
              <w:t>1092</w:t>
            </w:r>
            <w:r>
              <w:rPr>
                <w:rFonts w:hint="eastAsia" w:ascii="宋体" w:hAnsi="宋体" w:eastAsia="宋体" w:cs="宋体"/>
                <w:kern w:val="0"/>
                <w:sz w:val="18"/>
                <w:szCs w:val="18"/>
              </w:rPr>
              <w:t>户享受该补助。该项目应补尽补，每季度均有新增和减少，数据动态管理，据实保障</w:t>
            </w:r>
            <w:r>
              <w:rPr>
                <w:rFonts w:hint="eastAsia" w:ascii="宋体" w:hAnsi="宋体"/>
                <w:kern w:val="0"/>
                <w:szCs w:val="21"/>
              </w:rPr>
              <w:t>。</w:t>
            </w:r>
          </w:p>
        </w:tc>
        <w:tc>
          <w:tcPr>
            <w:tcW w:w="348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截至20</w:t>
            </w:r>
            <w:r>
              <w:rPr>
                <w:rFonts w:ascii="宋体" w:hAnsi="宋体" w:eastAsia="宋体" w:cs="宋体"/>
                <w:kern w:val="0"/>
                <w:sz w:val="18"/>
                <w:szCs w:val="18"/>
              </w:rPr>
              <w:t>20</w:t>
            </w:r>
            <w:r>
              <w:rPr>
                <w:rFonts w:hint="eastAsia" w:ascii="宋体" w:hAnsi="宋体" w:eastAsia="宋体" w:cs="宋体"/>
                <w:kern w:val="0"/>
                <w:sz w:val="18"/>
                <w:szCs w:val="18"/>
              </w:rPr>
              <w:t>年四季度，有1</w:t>
            </w:r>
            <w:r>
              <w:rPr>
                <w:rFonts w:ascii="宋体" w:hAnsi="宋体" w:eastAsia="宋体" w:cs="宋体"/>
                <w:kern w:val="0"/>
                <w:sz w:val="18"/>
                <w:szCs w:val="18"/>
              </w:rPr>
              <w:t>226</w:t>
            </w:r>
            <w:r>
              <w:rPr>
                <w:rFonts w:hint="eastAsia" w:ascii="宋体" w:hAnsi="宋体" w:eastAsia="宋体" w:cs="宋体"/>
                <w:kern w:val="0"/>
                <w:sz w:val="18"/>
                <w:szCs w:val="18"/>
              </w:rPr>
              <w:t>户享受该补助。该项目应补尽补，每季度均有增减，数据动态管理,据实保障</w:t>
            </w:r>
            <w:r>
              <w:rPr>
                <w:rFonts w:hint="eastAsia" w:ascii="宋体" w:hAnsi="宋体"/>
                <w:kern w:val="0"/>
                <w:szCs w:val="21"/>
              </w:rPr>
              <w:t>。</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绩</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指</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11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08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91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9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08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发放标准及补助人数</w:t>
            </w:r>
          </w:p>
        </w:tc>
        <w:tc>
          <w:tcPr>
            <w:tcW w:w="911" w:type="dxa"/>
            <w:tcBorders>
              <w:top w:val="nil"/>
              <w:left w:val="nil"/>
              <w:bottom w:val="single" w:color="auto" w:sz="4" w:space="0"/>
              <w:right w:val="single" w:color="auto" w:sz="4" w:space="0"/>
            </w:tcBorders>
            <w:vAlign w:val="center"/>
          </w:tcPr>
          <w:p>
            <w:pPr>
              <w:widowControl/>
              <w:spacing w:line="240" w:lineRule="exact"/>
              <w:ind w:firstLine="90" w:firstLineChars="50"/>
              <w:rPr>
                <w:rFonts w:ascii="宋体" w:hAnsi="宋体" w:eastAsia="宋体" w:cs="宋体"/>
                <w:kern w:val="0"/>
                <w:sz w:val="18"/>
                <w:szCs w:val="18"/>
              </w:rPr>
            </w:pPr>
            <w:r>
              <w:rPr>
                <w:rFonts w:hint="eastAsia" w:ascii="宋体" w:hAnsi="宋体" w:eastAsia="宋体" w:cs="宋体"/>
                <w:kern w:val="0"/>
                <w:sz w:val="18"/>
                <w:szCs w:val="18"/>
              </w:rPr>
              <w:t>1100户</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1226户</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9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08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项目应补尽补</w:t>
            </w:r>
          </w:p>
        </w:tc>
        <w:tc>
          <w:tcPr>
            <w:tcW w:w="91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49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08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补助资格进行审核</w:t>
            </w:r>
          </w:p>
        </w:tc>
        <w:tc>
          <w:tcPr>
            <w:tcW w:w="91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9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08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补助资格符合要求</w:t>
            </w:r>
          </w:p>
        </w:tc>
        <w:tc>
          <w:tcPr>
            <w:tcW w:w="91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9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08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按季度发放补助</w:t>
            </w:r>
          </w:p>
        </w:tc>
        <w:tc>
          <w:tcPr>
            <w:tcW w:w="91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49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208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240元</w:t>
            </w:r>
            <w:r>
              <w:rPr>
                <w:rFonts w:ascii="宋体" w:hAnsi="宋体" w:eastAsia="宋体" w:cs="宋体"/>
                <w:kern w:val="0"/>
                <w:sz w:val="18"/>
                <w:szCs w:val="18"/>
              </w:rPr>
              <w:t>/</w:t>
            </w:r>
            <w:r>
              <w:rPr>
                <w:rFonts w:hint="eastAsia" w:ascii="宋体" w:hAnsi="宋体" w:eastAsia="宋体" w:cs="宋体"/>
                <w:kern w:val="0"/>
                <w:sz w:val="18"/>
                <w:szCs w:val="18"/>
              </w:rPr>
              <w:t xml:space="preserve">户月，执行率 </w:t>
            </w:r>
          </w:p>
        </w:tc>
        <w:tc>
          <w:tcPr>
            <w:tcW w:w="91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9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204"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效益指标（30分）</w:t>
            </w: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08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提高残疾人生活水平</w:t>
            </w:r>
          </w:p>
        </w:tc>
        <w:tc>
          <w:tcPr>
            <w:tcW w:w="91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提高残疾人      生活水平</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提高残疾人      生活水平</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149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补贴标准应随经济社会发展同步提高</w:t>
            </w:r>
          </w:p>
        </w:tc>
      </w:tr>
      <w:tr>
        <w:tblPrEx>
          <w:tblCellMar>
            <w:top w:w="0" w:type="dxa"/>
            <w:left w:w="108" w:type="dxa"/>
            <w:bottom w:w="0" w:type="dxa"/>
            <w:right w:w="108" w:type="dxa"/>
          </w:tblCellMar>
        </w:tblPrEx>
        <w:trPr>
          <w:trHeight w:val="619"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restart"/>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社会效益指标</w:t>
            </w:r>
          </w:p>
        </w:tc>
        <w:tc>
          <w:tcPr>
            <w:tcW w:w="208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宣传覆盖度</w:t>
            </w:r>
          </w:p>
        </w:tc>
        <w:tc>
          <w:tcPr>
            <w:tcW w:w="91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149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进一步扩大宣传</w:t>
            </w:r>
          </w:p>
        </w:tc>
      </w:tr>
      <w:tr>
        <w:tblPrEx>
          <w:tblCellMar>
            <w:top w:w="0" w:type="dxa"/>
            <w:left w:w="108" w:type="dxa"/>
            <w:bottom w:w="0" w:type="dxa"/>
            <w:right w:w="108" w:type="dxa"/>
          </w:tblCellMar>
        </w:tblPrEx>
        <w:trPr>
          <w:trHeight w:val="517"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08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残疾人家庭基本     生活条件</w:t>
            </w:r>
          </w:p>
        </w:tc>
        <w:tc>
          <w:tcPr>
            <w:tcW w:w="91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明显  改善</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明显  改善</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149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逐步提高标准</w:t>
            </w:r>
          </w:p>
        </w:tc>
      </w:tr>
      <w:tr>
        <w:tblPrEx>
          <w:tblCellMar>
            <w:top w:w="0" w:type="dxa"/>
            <w:left w:w="108" w:type="dxa"/>
            <w:bottom w:w="0" w:type="dxa"/>
            <w:right w:w="108" w:type="dxa"/>
          </w:tblCellMar>
        </w:tblPrEx>
        <w:trPr>
          <w:trHeight w:val="581"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08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残疾人补助人数</w:t>
            </w:r>
          </w:p>
        </w:tc>
        <w:tc>
          <w:tcPr>
            <w:tcW w:w="91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同比  上升</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同比  上升</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149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进一步扩大宣传</w:t>
            </w:r>
          </w:p>
        </w:tc>
      </w:tr>
      <w:tr>
        <w:tblPrEx>
          <w:tblCellMar>
            <w:top w:w="0" w:type="dxa"/>
            <w:left w:w="108" w:type="dxa"/>
            <w:bottom w:w="0" w:type="dxa"/>
            <w:right w:w="108" w:type="dxa"/>
          </w:tblCellMar>
        </w:tblPrEx>
        <w:trPr>
          <w:trHeight w:val="561"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08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社会反响好</w:t>
            </w:r>
          </w:p>
        </w:tc>
        <w:tc>
          <w:tcPr>
            <w:tcW w:w="91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社会反响好</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社会反响好</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149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69"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08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扶残助残构建和谐社会</w:t>
            </w:r>
          </w:p>
        </w:tc>
        <w:tc>
          <w:tcPr>
            <w:tcW w:w="91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效果  良好</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效果  良好</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149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85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   （10分）</w:t>
            </w: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08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受助人满意度　</w:t>
            </w:r>
          </w:p>
        </w:tc>
        <w:tc>
          <w:tcPr>
            <w:tcW w:w="91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≥95%　</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≥95%　</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w:t>
            </w:r>
          </w:p>
        </w:tc>
        <w:tc>
          <w:tcPr>
            <w:tcW w:w="149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逐步提高标准</w:t>
            </w:r>
          </w:p>
        </w:tc>
      </w:tr>
      <w:tr>
        <w:tblPrEx>
          <w:tblCellMar>
            <w:top w:w="0" w:type="dxa"/>
            <w:left w:w="108" w:type="dxa"/>
            <w:bottom w:w="0" w:type="dxa"/>
            <w:right w:w="108" w:type="dxa"/>
          </w:tblCellMar>
        </w:tblPrEx>
        <w:trPr>
          <w:trHeight w:val="565"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91</w:t>
            </w:r>
          </w:p>
        </w:tc>
        <w:tc>
          <w:tcPr>
            <w:tcW w:w="149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bl>
    <w:p>
      <w:pPr>
        <w:rPr>
          <w:rFonts w:ascii="宋体" w:hAnsi="宋体" w:eastAsia="宋体" w:cs="Arial"/>
          <w:b/>
          <w:bCs/>
          <w:sz w:val="36"/>
          <w:szCs w:val="36"/>
        </w:rPr>
      </w:pPr>
    </w:p>
    <w:p>
      <w:pPr>
        <w:spacing w:line="560" w:lineRule="exact"/>
        <w:rPr>
          <w:rFonts w:ascii="黑体" w:hAnsi="黑体" w:eastAsia="黑体"/>
          <w:sz w:val="30"/>
          <w:szCs w:val="30"/>
        </w:rPr>
      </w:pPr>
      <w:r>
        <w:rPr>
          <w:rFonts w:hint="eastAsia" w:ascii="黑体" w:hAnsi="黑体" w:eastAsia="黑体"/>
          <w:sz w:val="30"/>
          <w:szCs w:val="30"/>
        </w:rPr>
        <w:t>附件4</w:t>
      </w:r>
    </w:p>
    <w:p>
      <w:pPr>
        <w:jc w:val="center"/>
        <w:rPr>
          <w:rFonts w:ascii="宋体" w:hAnsi="宋体" w:eastAsia="宋体" w:cs="Arial"/>
          <w:b/>
          <w:bCs/>
          <w:sz w:val="36"/>
          <w:szCs w:val="36"/>
        </w:rPr>
      </w:pPr>
    </w:p>
    <w:p>
      <w:pPr>
        <w:jc w:val="center"/>
        <w:rPr>
          <w:rFonts w:ascii="方正小标宋简体" w:hAnsi="方正小标宋_GBK" w:eastAsia="方正小标宋简体" w:cs="方正小标宋_GBK"/>
          <w:b/>
          <w:sz w:val="36"/>
          <w:szCs w:val="36"/>
        </w:rPr>
      </w:pPr>
      <w:r>
        <w:rPr>
          <w:rFonts w:hint="eastAsia" w:ascii="方正小标宋简体" w:hAnsi="仿宋" w:eastAsia="方正小标宋简体" w:cs="仿宋"/>
          <w:b/>
          <w:sz w:val="36"/>
          <w:szCs w:val="36"/>
        </w:rPr>
        <w:t>2020</w:t>
      </w:r>
      <w:r>
        <w:rPr>
          <w:rFonts w:hint="eastAsia" w:ascii="方正小标宋简体" w:hAnsi="方正小标宋_GBK" w:eastAsia="方正小标宋简体" w:cs="方正小标宋_GBK"/>
          <w:b/>
          <w:sz w:val="36"/>
          <w:szCs w:val="36"/>
        </w:rPr>
        <w:t>年</w:t>
      </w:r>
      <w:r>
        <w:rPr>
          <w:rFonts w:hint="eastAsia" w:eastAsia="方正小标宋简体" w:cs="方正小标宋_GBK" w:asciiTheme="minorHAnsi" w:hAnsiTheme="minorHAnsi"/>
          <w:b/>
          <w:sz w:val="36"/>
          <w:szCs w:val="36"/>
        </w:rPr>
        <w:t>度</w:t>
      </w:r>
      <w:r>
        <w:rPr>
          <w:rFonts w:hint="eastAsia" w:ascii="方正小标宋简体" w:hAnsi="仿宋" w:eastAsia="方正小标宋简体" w:cs="仿宋"/>
          <w:b/>
          <w:sz w:val="36"/>
          <w:szCs w:val="36"/>
        </w:rPr>
        <w:t>区残联</w:t>
      </w:r>
      <w:r>
        <w:rPr>
          <w:rFonts w:hint="eastAsia" w:ascii="方正小标宋简体" w:hAnsi="方正小标宋_GBK" w:eastAsia="方正小标宋简体" w:cs="方正小标宋_GBK"/>
          <w:b/>
          <w:sz w:val="36"/>
          <w:szCs w:val="36"/>
        </w:rPr>
        <w:t>“</w:t>
      </w:r>
      <w:r>
        <w:rPr>
          <w:rFonts w:hint="eastAsia" w:eastAsia="方正小标宋简体" w:cs="方正小标宋_GBK" w:asciiTheme="minorHAnsi" w:hAnsiTheme="minorHAnsi"/>
          <w:b/>
          <w:sz w:val="36"/>
          <w:szCs w:val="36"/>
        </w:rPr>
        <w:t>一户多残”贫困残疾人家庭生活补助</w:t>
      </w:r>
      <w:r>
        <w:rPr>
          <w:rFonts w:hint="eastAsia" w:ascii="方正小标宋简体" w:hAnsi="方正小标宋_GBK" w:eastAsia="方正小标宋简体" w:cs="方正小标宋_GBK"/>
          <w:b/>
          <w:sz w:val="36"/>
          <w:szCs w:val="36"/>
        </w:rPr>
        <w:t xml:space="preserve">           专项资金绩效自评报告</w:t>
      </w:r>
    </w:p>
    <w:p>
      <w:pPr>
        <w:spacing w:line="560" w:lineRule="exact"/>
        <w:ind w:firstLine="600" w:firstLineChars="200"/>
        <w:rPr>
          <w:rFonts w:ascii="黑体" w:hAnsi="黑体" w:eastAsia="黑体"/>
          <w:sz w:val="30"/>
          <w:szCs w:val="30"/>
        </w:rPr>
      </w:pPr>
    </w:p>
    <w:p>
      <w:pPr>
        <w:spacing w:line="560" w:lineRule="exact"/>
        <w:ind w:firstLine="600" w:firstLineChars="200"/>
        <w:rPr>
          <w:rFonts w:ascii="黑体" w:hAnsi="黑体" w:eastAsia="黑体"/>
          <w:sz w:val="30"/>
          <w:szCs w:val="30"/>
        </w:rPr>
      </w:pPr>
      <w:r>
        <w:rPr>
          <w:rFonts w:hint="eastAsia" w:ascii="黑体" w:hAnsi="黑体" w:eastAsia="黑体"/>
          <w:sz w:val="30"/>
          <w:szCs w:val="30"/>
        </w:rPr>
        <w:t>一、预算支出基本情况</w:t>
      </w:r>
    </w:p>
    <w:p>
      <w:pPr>
        <w:spacing w:line="560" w:lineRule="exact"/>
        <w:ind w:firstLine="602" w:firstLineChars="200"/>
        <w:outlineLvl w:val="0"/>
        <w:rPr>
          <w:rFonts w:ascii="楷体_GB2312" w:eastAsia="楷体_GB2312"/>
          <w:b/>
          <w:sz w:val="30"/>
          <w:szCs w:val="30"/>
        </w:rPr>
      </w:pPr>
      <w:r>
        <w:rPr>
          <w:rFonts w:hint="eastAsia" w:ascii="楷体_GB2312" w:eastAsia="楷体_GB2312"/>
          <w:b/>
          <w:sz w:val="30"/>
          <w:szCs w:val="30"/>
        </w:rPr>
        <w:t>（一）预算支出概况</w:t>
      </w:r>
    </w:p>
    <w:p>
      <w:pPr>
        <w:spacing w:line="560" w:lineRule="exact"/>
        <w:ind w:firstLine="600" w:firstLineChars="200"/>
        <w:outlineLvl w:val="0"/>
        <w:rPr>
          <w:rFonts w:asciiTheme="minorHAnsi" w:hAnsiTheme="minorHAnsi"/>
          <w:sz w:val="30"/>
          <w:szCs w:val="30"/>
        </w:rPr>
      </w:pPr>
      <w:r>
        <w:rPr>
          <w:rFonts w:hint="eastAsia" w:asciiTheme="minorHAnsi" w:hAnsiTheme="minorHAnsi"/>
          <w:sz w:val="30"/>
          <w:szCs w:val="30"/>
        </w:rPr>
        <w:t>按季度通过惠民补贴一卡通</w:t>
      </w:r>
      <w:r>
        <w:rPr>
          <w:rFonts w:hint="eastAsia" w:hAnsiTheme="minorHAnsi"/>
          <w:sz w:val="30"/>
          <w:szCs w:val="30"/>
        </w:rPr>
        <w:t>对具有本区常住户口，一户中有两人以上（含两人）持有第二代《中华人民共和国残疾人证》，且无固定性收入的贫困残疾人家庭发放240元</w:t>
      </w:r>
      <w:r>
        <w:rPr>
          <w:rFonts w:asciiTheme="minorHAnsi" w:hAnsiTheme="minorHAnsi"/>
          <w:sz w:val="30"/>
          <w:szCs w:val="30"/>
        </w:rPr>
        <w:t>/</w:t>
      </w:r>
      <w:r>
        <w:rPr>
          <w:rFonts w:hint="eastAsia" w:asciiTheme="minorHAnsi" w:hAnsiTheme="minorHAnsi"/>
          <w:sz w:val="30"/>
          <w:szCs w:val="30"/>
        </w:rPr>
        <w:t>月的生活补助。</w:t>
      </w:r>
    </w:p>
    <w:p>
      <w:pPr>
        <w:spacing w:line="560" w:lineRule="exact"/>
        <w:ind w:firstLine="602" w:firstLineChars="200"/>
        <w:outlineLvl w:val="0"/>
        <w:rPr>
          <w:rFonts w:ascii="楷体_GB2312" w:eastAsia="楷体_GB2312"/>
          <w:b/>
          <w:sz w:val="30"/>
          <w:szCs w:val="30"/>
        </w:rPr>
      </w:pPr>
      <w:r>
        <w:rPr>
          <w:rFonts w:hint="eastAsia" w:ascii="楷体_GB2312" w:eastAsia="楷体_GB2312"/>
          <w:b/>
          <w:sz w:val="30"/>
          <w:szCs w:val="30"/>
        </w:rPr>
        <w:t>（二）预算资金使用管理情况</w:t>
      </w:r>
    </w:p>
    <w:p>
      <w:pPr>
        <w:spacing w:line="560" w:lineRule="exact"/>
        <w:ind w:firstLine="600" w:firstLineChars="200"/>
        <w:outlineLvl w:val="0"/>
        <w:rPr>
          <w:rFonts w:ascii="楷体_GB2312" w:eastAsia="楷体_GB2312"/>
          <w:b/>
          <w:sz w:val="30"/>
          <w:szCs w:val="30"/>
        </w:rPr>
      </w:pPr>
      <w:r>
        <w:rPr>
          <w:rFonts w:hint="eastAsia" w:asciiTheme="minorHAnsi" w:hAnsiTheme="minorHAnsi"/>
          <w:sz w:val="30"/>
          <w:szCs w:val="30"/>
        </w:rPr>
        <w:t>为认真贯彻落实《中共长沙市望城区委、长沙市望城区人民政府关于加大困难群众帮扶力度推动扶贫济困工作常态化的决定》</w:t>
      </w:r>
      <w:r>
        <w:rPr>
          <w:rFonts w:hint="eastAsia" w:hAnsiTheme="minorHAnsi"/>
          <w:sz w:val="30"/>
          <w:szCs w:val="30"/>
        </w:rPr>
        <w:t>（望发〔2013〕1号）、《长沙市望城区人民政府办公室关于印发〈长沙市望城区“一户多残”家庭生活补助实施方案〉的通知》（望政办发〔2013〕15号）和《中共长沙市望城区委办公室长沙市望城区人民政府办公室关于印发〈长沙市望城区脱贫攻坚实施方案（2016-2017年）〉的通知》（望办发〔2016〕33号）文件精神，确实保障我区“一户多残”贫困家庭基本生活，进一步提高和改善我区“一户多残”贫困家庭的生活质量，让残疾人共享经济社会发展成果。</w:t>
      </w:r>
    </w:p>
    <w:p>
      <w:pPr>
        <w:spacing w:line="560" w:lineRule="exact"/>
        <w:ind w:firstLine="602" w:firstLineChars="200"/>
        <w:outlineLvl w:val="0"/>
        <w:rPr>
          <w:rFonts w:ascii="楷体_GB2312" w:eastAsia="楷体_GB2312"/>
          <w:b/>
          <w:sz w:val="30"/>
          <w:szCs w:val="30"/>
        </w:rPr>
      </w:pPr>
      <w:r>
        <w:rPr>
          <w:rFonts w:hint="eastAsia" w:ascii="楷体_GB2312" w:eastAsia="楷体_GB2312"/>
          <w:b/>
          <w:sz w:val="30"/>
          <w:szCs w:val="30"/>
        </w:rPr>
        <w:t>（三）预算支出绩效目标完成程度</w:t>
      </w:r>
    </w:p>
    <w:p>
      <w:pPr>
        <w:spacing w:line="560" w:lineRule="exact"/>
        <w:ind w:firstLine="600" w:firstLineChars="200"/>
        <w:outlineLvl w:val="0"/>
        <w:rPr>
          <w:rFonts w:asciiTheme="minorHAnsi" w:hAnsiTheme="minorHAnsi"/>
          <w:sz w:val="30"/>
          <w:szCs w:val="30"/>
        </w:rPr>
      </w:pPr>
      <w:r>
        <w:rPr>
          <w:rFonts w:hint="eastAsia" w:asciiTheme="minorHAnsi" w:hAnsiTheme="minorHAnsi"/>
          <w:sz w:val="30"/>
          <w:szCs w:val="30"/>
        </w:rPr>
        <w:t>实施该项目旨在缓解残疾人生活困难，提高生活水平。不断改善贫困残疾人家庭生活条件，保障其合法权益。</w:t>
      </w:r>
    </w:p>
    <w:p>
      <w:pPr>
        <w:spacing w:line="560" w:lineRule="exact"/>
        <w:ind w:firstLine="600" w:firstLineChars="200"/>
        <w:rPr>
          <w:rFonts w:ascii="黑体" w:hAnsi="黑体" w:eastAsia="黑体"/>
          <w:sz w:val="30"/>
          <w:szCs w:val="30"/>
        </w:rPr>
      </w:pPr>
      <w:r>
        <w:rPr>
          <w:rFonts w:hint="eastAsia" w:ascii="黑体" w:hAnsi="黑体" w:eastAsia="黑体"/>
          <w:sz w:val="30"/>
          <w:szCs w:val="30"/>
        </w:rPr>
        <w:t>二、绩效评价工作情况</w:t>
      </w:r>
    </w:p>
    <w:p>
      <w:pPr>
        <w:spacing w:line="560" w:lineRule="exact"/>
        <w:ind w:firstLine="602" w:firstLineChars="200"/>
        <w:outlineLvl w:val="0"/>
        <w:rPr>
          <w:rFonts w:ascii="楷体_GB2312" w:eastAsia="楷体_GB2312"/>
          <w:b/>
          <w:sz w:val="30"/>
          <w:szCs w:val="30"/>
        </w:rPr>
      </w:pPr>
      <w:r>
        <w:rPr>
          <w:rFonts w:hint="eastAsia" w:ascii="楷体_GB2312" w:eastAsia="楷体_GB2312"/>
          <w:b/>
          <w:sz w:val="30"/>
          <w:szCs w:val="30"/>
        </w:rPr>
        <w:t>（一）绩效评价目的、对象和范围</w:t>
      </w:r>
    </w:p>
    <w:p>
      <w:pPr>
        <w:spacing w:line="560" w:lineRule="exact"/>
        <w:ind w:firstLine="600" w:firstLineChars="200"/>
        <w:outlineLvl w:val="0"/>
        <w:rPr>
          <w:rFonts w:asciiTheme="minorHAnsi" w:hAnsiTheme="minorHAnsi"/>
          <w:sz w:val="30"/>
          <w:szCs w:val="30"/>
        </w:rPr>
      </w:pPr>
      <w:r>
        <w:rPr>
          <w:rFonts w:hint="eastAsia" w:asciiTheme="minorHAnsi" w:hAnsiTheme="minorHAnsi"/>
          <w:sz w:val="30"/>
          <w:szCs w:val="30"/>
        </w:rPr>
        <w:t>进一步完善残疾人社会保障体系和服务体系，缓解残疾人生活困难，提高生活水平。不断改善贫困残疾人家庭生活条件，保障其合法权益。</w:t>
      </w:r>
    </w:p>
    <w:p>
      <w:pPr>
        <w:spacing w:line="560" w:lineRule="exact"/>
        <w:ind w:firstLine="602" w:firstLineChars="200"/>
        <w:rPr>
          <w:rFonts w:ascii="楷体_GB2312" w:eastAsia="楷体_GB2312"/>
          <w:b/>
          <w:sz w:val="30"/>
          <w:szCs w:val="30"/>
        </w:rPr>
      </w:pPr>
      <w:r>
        <w:rPr>
          <w:rFonts w:hint="eastAsia" w:ascii="楷体_GB2312" w:eastAsia="楷体_GB2312"/>
          <w:b/>
          <w:sz w:val="30"/>
          <w:szCs w:val="30"/>
        </w:rPr>
        <w:t>（二）绩效评价原则、评价指标体系、评价方法、评价标准等</w:t>
      </w:r>
    </w:p>
    <w:p>
      <w:pPr>
        <w:spacing w:line="560" w:lineRule="exact"/>
        <w:ind w:firstLine="600" w:firstLineChars="200"/>
        <w:outlineLvl w:val="0"/>
        <w:rPr>
          <w:rFonts w:hAnsiTheme="minorHAnsi"/>
          <w:sz w:val="30"/>
          <w:szCs w:val="30"/>
        </w:rPr>
      </w:pPr>
      <w:r>
        <w:rPr>
          <w:rFonts w:hint="eastAsia" w:hAnsiTheme="minorHAnsi"/>
          <w:sz w:val="30"/>
          <w:szCs w:val="30"/>
        </w:rPr>
        <w:t>根据客观公正的绩效评价原则，《长沙市望城区人民政府办公室关于印发〈长沙市望城区“一户多残”家庭生活补助实施方案〉的通知》（望政办发〔2013〕15号）和《中共长沙市望城区委办公室长沙市望城区人民政府办公室关于印发〈长沙市望城区脱贫攻坚实施方案（2016-2017年）〉的通知》（望办发〔2016〕33号）文件精神，规范财务管理工作，确保补助金安全有序发放，充分发挥其效益。</w:t>
      </w:r>
    </w:p>
    <w:p>
      <w:pPr>
        <w:spacing w:line="560" w:lineRule="exact"/>
        <w:ind w:firstLine="602" w:firstLineChars="200"/>
        <w:rPr>
          <w:rFonts w:ascii="楷体_GB2312" w:eastAsia="楷体_GB2312"/>
          <w:b/>
          <w:sz w:val="30"/>
          <w:szCs w:val="30"/>
        </w:rPr>
      </w:pPr>
      <w:r>
        <w:rPr>
          <w:rFonts w:hint="eastAsia" w:ascii="楷体_GB2312" w:eastAsia="楷体_GB2312"/>
          <w:b/>
          <w:sz w:val="30"/>
          <w:szCs w:val="30"/>
        </w:rPr>
        <w:t>（三）绩效评价工作过程</w:t>
      </w:r>
    </w:p>
    <w:p>
      <w:pPr>
        <w:spacing w:line="560" w:lineRule="exact"/>
        <w:ind w:firstLine="602" w:firstLineChars="200"/>
        <w:rPr>
          <w:b/>
          <w:sz w:val="30"/>
          <w:szCs w:val="30"/>
        </w:rPr>
      </w:pPr>
      <w:r>
        <w:rPr>
          <w:rFonts w:hint="eastAsia"/>
          <w:b/>
          <w:sz w:val="30"/>
          <w:szCs w:val="30"/>
        </w:rPr>
        <w:t>1、前期准备</w:t>
      </w:r>
    </w:p>
    <w:p>
      <w:pPr>
        <w:spacing w:line="560" w:lineRule="exact"/>
        <w:ind w:firstLine="600" w:firstLineChars="200"/>
        <w:outlineLvl w:val="0"/>
        <w:rPr>
          <w:rFonts w:hAnsiTheme="minorHAnsi"/>
          <w:sz w:val="30"/>
          <w:szCs w:val="30"/>
        </w:rPr>
      </w:pPr>
      <w:r>
        <w:rPr>
          <w:rFonts w:hint="eastAsia" w:hAnsiTheme="minorHAnsi"/>
          <w:sz w:val="30"/>
          <w:szCs w:val="30"/>
        </w:rPr>
        <w:t>2019年10月，我区根据往年该项目资金使用情况编制2020年度专项资金预算为300万元，项目资金根据补助人数增加情况予以据实保障。</w:t>
      </w:r>
    </w:p>
    <w:p>
      <w:pPr>
        <w:spacing w:line="560" w:lineRule="exact"/>
        <w:ind w:firstLine="602" w:firstLineChars="200"/>
        <w:rPr>
          <w:rFonts w:hAnsi="华文中宋"/>
          <w:b/>
          <w:sz w:val="30"/>
          <w:szCs w:val="30"/>
        </w:rPr>
      </w:pPr>
      <w:r>
        <w:rPr>
          <w:rFonts w:hint="eastAsia" w:hAnsi="华文中宋"/>
          <w:b/>
          <w:sz w:val="30"/>
          <w:szCs w:val="30"/>
        </w:rPr>
        <w:t>2、组织实施</w:t>
      </w:r>
    </w:p>
    <w:p>
      <w:pPr>
        <w:spacing w:line="560" w:lineRule="exact"/>
        <w:ind w:firstLine="600" w:firstLineChars="200"/>
        <w:outlineLvl w:val="0"/>
        <w:rPr>
          <w:rFonts w:hAnsiTheme="minorHAnsi"/>
          <w:sz w:val="30"/>
          <w:szCs w:val="30"/>
        </w:rPr>
      </w:pPr>
      <w:r>
        <w:rPr>
          <w:rFonts w:hint="eastAsia" w:hAnsiTheme="minorHAnsi"/>
          <w:sz w:val="30"/>
          <w:szCs w:val="30"/>
        </w:rPr>
        <w:t>按照《长沙市望城区人民政府办公室关于印发〈长沙市望城区“一户多残”家庭生活补助实施方案〉的通知》（望政办发〔2013〕15号）和《中共长沙市望城区委办公室长沙市望城区人民政府办公室关于印发〈长沙市望城区脱贫攻坚实施方案（2016-2017年）〉的通知》（望办发〔2016〕33号）等各项制度所规定的有关内容执行。</w:t>
      </w:r>
    </w:p>
    <w:p>
      <w:pPr>
        <w:widowControl/>
        <w:spacing w:line="560" w:lineRule="exact"/>
        <w:ind w:firstLine="599" w:firstLineChars="199"/>
        <w:jc w:val="left"/>
        <w:rPr>
          <w:rFonts w:hAnsi="华文中宋"/>
          <w:sz w:val="30"/>
          <w:szCs w:val="30"/>
        </w:rPr>
      </w:pPr>
      <w:r>
        <w:rPr>
          <w:rFonts w:hint="eastAsia" w:hAnsi="华文中宋"/>
          <w:b/>
          <w:sz w:val="30"/>
          <w:szCs w:val="30"/>
        </w:rPr>
        <w:t>3、分析评价</w:t>
      </w:r>
    </w:p>
    <w:p>
      <w:pPr>
        <w:widowControl/>
        <w:spacing w:line="560" w:lineRule="exact"/>
        <w:ind w:firstLine="600" w:firstLineChars="200"/>
        <w:jc w:val="left"/>
        <w:rPr>
          <w:rFonts w:hAnsiTheme="minorHAnsi"/>
          <w:sz w:val="30"/>
          <w:szCs w:val="30"/>
        </w:rPr>
      </w:pPr>
      <w:r>
        <w:rPr>
          <w:rFonts w:hint="eastAsia" w:hAnsiTheme="minorHAnsi"/>
          <w:sz w:val="30"/>
          <w:szCs w:val="30"/>
        </w:rPr>
        <w:t>区残联按季度收集、审核申请材料，核准数据并录入惠民补贴一卡通系统。单位收到财政补助资金后，及时拨付惠民补贴代发户。会计核算规范，资金管理严格，无浪费、截留、挤占、挪用或套取资金现象。</w:t>
      </w:r>
    </w:p>
    <w:p>
      <w:pPr>
        <w:spacing w:line="560" w:lineRule="exact"/>
        <w:ind w:firstLine="600" w:firstLineChars="200"/>
        <w:rPr>
          <w:rFonts w:ascii="黑体" w:hAnsi="黑体" w:eastAsia="黑体"/>
          <w:sz w:val="30"/>
          <w:szCs w:val="30"/>
        </w:rPr>
      </w:pPr>
      <w:r>
        <w:rPr>
          <w:rFonts w:hint="eastAsia" w:ascii="黑体" w:hAnsi="黑体" w:eastAsia="黑体"/>
          <w:sz w:val="30"/>
          <w:szCs w:val="30"/>
        </w:rPr>
        <w:t>三、绩效支出主要绩效及评价结论</w:t>
      </w:r>
    </w:p>
    <w:p>
      <w:pPr>
        <w:spacing w:line="560" w:lineRule="exact"/>
        <w:ind w:firstLine="600" w:firstLineChars="200"/>
        <w:rPr>
          <w:rFonts w:asciiTheme="minorHAnsi" w:hAnsiTheme="minorHAnsi"/>
          <w:sz w:val="30"/>
          <w:szCs w:val="30"/>
        </w:rPr>
      </w:pPr>
      <w:r>
        <w:rPr>
          <w:rFonts w:hint="eastAsia" w:asciiTheme="minorHAnsi" w:hAnsiTheme="minorHAnsi"/>
          <w:sz w:val="30"/>
          <w:szCs w:val="30"/>
        </w:rPr>
        <w:t>根据绩效评价情况，该专项资金充分发挥作用，在预算金额范围内足额及时发放到位，且实现了应补尽补。</w:t>
      </w:r>
      <w:r>
        <w:rPr>
          <w:rFonts w:hint="eastAsia"/>
          <w:sz w:val="30"/>
          <w:szCs w:val="30"/>
        </w:rPr>
        <w:t>按照评分细则，自评分为91分，综合评价为“优”。</w:t>
      </w:r>
    </w:p>
    <w:p>
      <w:pPr>
        <w:spacing w:line="560" w:lineRule="exact"/>
        <w:ind w:firstLine="600" w:firstLineChars="200"/>
        <w:rPr>
          <w:rFonts w:ascii="黑体" w:hAnsi="黑体" w:eastAsia="黑体"/>
          <w:sz w:val="30"/>
          <w:szCs w:val="30"/>
        </w:rPr>
      </w:pPr>
      <w:r>
        <w:rPr>
          <w:rFonts w:hint="eastAsia" w:ascii="黑体" w:hAnsi="黑体" w:eastAsia="黑体"/>
          <w:sz w:val="30"/>
          <w:szCs w:val="30"/>
        </w:rPr>
        <w:t>四、绩效评价指标分析</w:t>
      </w:r>
    </w:p>
    <w:p>
      <w:pPr>
        <w:spacing w:line="560" w:lineRule="exact"/>
        <w:ind w:firstLine="602" w:firstLineChars="200"/>
        <w:rPr>
          <w:rFonts w:ascii="楷体_GB2312" w:eastAsia="楷体_GB2312"/>
          <w:b/>
          <w:sz w:val="30"/>
          <w:szCs w:val="30"/>
        </w:rPr>
      </w:pPr>
      <w:r>
        <w:rPr>
          <w:rFonts w:hint="eastAsia" w:ascii="楷体_GB2312" w:eastAsia="楷体_GB2312"/>
          <w:b/>
          <w:sz w:val="30"/>
          <w:szCs w:val="30"/>
        </w:rPr>
        <w:t>（一）预算支出决策情况</w:t>
      </w:r>
    </w:p>
    <w:p>
      <w:pPr>
        <w:spacing w:line="560" w:lineRule="exact"/>
        <w:ind w:firstLine="600" w:firstLineChars="200"/>
        <w:rPr>
          <w:rFonts w:asciiTheme="minorHAnsi" w:hAnsiTheme="minorHAnsi"/>
        </w:rPr>
      </w:pPr>
      <w:r>
        <w:rPr>
          <w:rFonts w:hint="eastAsia" w:hAnsiTheme="minorHAnsi"/>
          <w:sz w:val="30"/>
          <w:szCs w:val="30"/>
        </w:rPr>
        <w:t>2013年以来，“一户多残”贫困残疾人家庭生活补助政策有序执行，且于2016年第四季度提高补贴标准。该项目为民生补贴项目，无任务数，符合条件的残疾人家庭均可享受补助，社会反响良好。</w:t>
      </w:r>
    </w:p>
    <w:p>
      <w:pPr>
        <w:spacing w:line="560" w:lineRule="exact"/>
        <w:ind w:firstLine="602" w:firstLineChars="200"/>
        <w:rPr>
          <w:rFonts w:ascii="楷体_GB2312" w:eastAsia="楷体_GB2312"/>
          <w:b/>
          <w:sz w:val="30"/>
          <w:szCs w:val="30"/>
        </w:rPr>
      </w:pPr>
      <w:r>
        <w:rPr>
          <w:rFonts w:hint="eastAsia" w:ascii="楷体_GB2312" w:eastAsia="楷体_GB2312"/>
          <w:b/>
          <w:sz w:val="30"/>
          <w:szCs w:val="30"/>
        </w:rPr>
        <w:t>（二）预算执行过程情况</w:t>
      </w:r>
    </w:p>
    <w:p>
      <w:pPr>
        <w:spacing w:line="560" w:lineRule="exact"/>
        <w:ind w:firstLine="600" w:firstLineChars="200"/>
        <w:rPr>
          <w:rFonts w:hAnsiTheme="minorHAnsi"/>
          <w:sz w:val="30"/>
          <w:szCs w:val="30"/>
        </w:rPr>
      </w:pPr>
      <w:r>
        <w:rPr>
          <w:rFonts w:hint="eastAsia" w:hAnsiTheme="minorHAnsi"/>
          <w:sz w:val="30"/>
          <w:szCs w:val="30"/>
        </w:rPr>
        <w:t>按照《长沙市望城区人民政府办公室关于印发〈长沙市望城区“一户多残”家庭生活补助实施方案〉的通知》（望政办发〔2013〕15号）和《中共长沙市望城区委办公室长沙市望城区人民政府办公室关于印发〈长沙市望城区脱贫攻坚实施方案（2016-2017年）〉的通知》（望办发〔2016〕33号）文件要求，按季度收集、审核申请材料，核准增加和退出</w:t>
      </w:r>
      <w:r>
        <w:rPr>
          <w:rFonts w:hint="eastAsia" w:asciiTheme="minorHAnsi" w:hAnsiTheme="minorHAnsi"/>
          <w:sz w:val="30"/>
          <w:szCs w:val="30"/>
        </w:rPr>
        <w:t>人员信息</w:t>
      </w:r>
      <w:r>
        <w:rPr>
          <w:rFonts w:hint="eastAsia" w:hAnsiTheme="minorHAnsi"/>
          <w:sz w:val="30"/>
          <w:szCs w:val="30"/>
        </w:rPr>
        <w:t>并录入惠民补贴一卡通系统。单位收到财政补助资金后，及时拨付惠民补贴代发户。</w:t>
      </w:r>
    </w:p>
    <w:p>
      <w:pPr>
        <w:spacing w:line="560" w:lineRule="exact"/>
        <w:ind w:firstLine="602" w:firstLineChars="200"/>
        <w:rPr>
          <w:rFonts w:ascii="楷体_GB2312" w:eastAsia="楷体_GB2312"/>
          <w:b/>
          <w:sz w:val="30"/>
          <w:szCs w:val="30"/>
        </w:rPr>
      </w:pPr>
      <w:r>
        <w:rPr>
          <w:rFonts w:hint="eastAsia" w:ascii="楷体_GB2312" w:eastAsia="楷体_GB2312"/>
          <w:b/>
          <w:sz w:val="30"/>
          <w:szCs w:val="30"/>
        </w:rPr>
        <w:t>（三）预算支出产出情况</w:t>
      </w:r>
    </w:p>
    <w:p>
      <w:pPr>
        <w:spacing w:line="560" w:lineRule="exact"/>
        <w:ind w:firstLine="600" w:firstLineChars="200"/>
        <w:rPr>
          <w:rFonts w:hAnsiTheme="minorHAnsi"/>
          <w:sz w:val="30"/>
          <w:szCs w:val="30"/>
        </w:rPr>
      </w:pPr>
      <w:r>
        <w:rPr>
          <w:rFonts w:hint="eastAsia" w:hAnsiTheme="minorHAnsi"/>
          <w:sz w:val="30"/>
          <w:szCs w:val="30"/>
        </w:rPr>
        <w:t>2020年四个季度人数及资金发放情况分别为：一季度1116户，799440元；二季度1109户，791760元；三季度1208户，852000元；四季度1226户，871920元。实际共发放3315120元。</w:t>
      </w:r>
    </w:p>
    <w:p>
      <w:pPr>
        <w:spacing w:line="560" w:lineRule="exact"/>
        <w:ind w:firstLine="602" w:firstLineChars="200"/>
        <w:rPr>
          <w:rFonts w:ascii="楷体_GB2312" w:eastAsia="楷体_GB2312"/>
          <w:b/>
          <w:sz w:val="30"/>
          <w:szCs w:val="30"/>
        </w:rPr>
      </w:pPr>
      <w:r>
        <w:rPr>
          <w:rFonts w:hint="eastAsia" w:ascii="楷体_GB2312" w:eastAsia="楷体_GB2312"/>
          <w:b/>
          <w:sz w:val="30"/>
          <w:szCs w:val="30"/>
        </w:rPr>
        <w:t>（四）预算支出效益情况</w:t>
      </w:r>
    </w:p>
    <w:p>
      <w:pPr>
        <w:spacing w:line="560" w:lineRule="exact"/>
        <w:ind w:firstLine="600" w:firstLineChars="200"/>
        <w:rPr>
          <w:rFonts w:ascii="楷体_GB2312" w:eastAsia="楷体_GB2312"/>
          <w:b/>
          <w:sz w:val="30"/>
          <w:szCs w:val="30"/>
        </w:rPr>
      </w:pPr>
      <w:r>
        <w:rPr>
          <w:rFonts w:hint="eastAsia" w:hAnsiTheme="minorHAnsi"/>
          <w:sz w:val="30"/>
          <w:szCs w:val="30"/>
        </w:rPr>
        <w:t>基本保障我区“一户多残”贫困家庭基本生活，进一步提高和改善我区“一户多残”贫困家庭的生活质量，让残疾人共享经济社会发展成果。</w:t>
      </w:r>
    </w:p>
    <w:p>
      <w:pPr>
        <w:spacing w:line="560" w:lineRule="exact"/>
        <w:ind w:firstLine="600" w:firstLineChars="200"/>
        <w:rPr>
          <w:rFonts w:ascii="黑体" w:hAnsi="黑体" w:eastAsia="黑体"/>
          <w:sz w:val="30"/>
          <w:szCs w:val="30"/>
        </w:rPr>
      </w:pPr>
      <w:r>
        <w:rPr>
          <w:rFonts w:hint="eastAsia" w:ascii="黑体" w:hAnsi="黑体" w:eastAsia="黑体"/>
          <w:sz w:val="30"/>
          <w:szCs w:val="30"/>
        </w:rPr>
        <w:t>五、主要经验及做法、存在的问题及原因分析</w:t>
      </w:r>
    </w:p>
    <w:p>
      <w:pPr>
        <w:spacing w:line="560" w:lineRule="exact"/>
        <w:ind w:firstLine="602" w:firstLineChars="200"/>
        <w:rPr>
          <w:rFonts w:ascii="楷体_GB2312" w:eastAsia="楷体_GB2312"/>
          <w:b/>
          <w:sz w:val="30"/>
          <w:szCs w:val="30"/>
        </w:rPr>
      </w:pPr>
      <w:r>
        <w:rPr>
          <w:rFonts w:hint="eastAsia" w:ascii="楷体_GB2312" w:eastAsia="楷体_GB2312"/>
          <w:b/>
          <w:sz w:val="30"/>
          <w:szCs w:val="30"/>
        </w:rPr>
        <w:t>（一）主要经验及做法</w:t>
      </w:r>
    </w:p>
    <w:p>
      <w:pPr>
        <w:spacing w:line="560" w:lineRule="exact"/>
        <w:ind w:firstLine="600" w:firstLineChars="200"/>
        <w:rPr>
          <w:rFonts w:hAnsiTheme="minorHAnsi"/>
          <w:sz w:val="30"/>
          <w:szCs w:val="30"/>
        </w:rPr>
      </w:pPr>
      <w:r>
        <w:rPr>
          <w:rFonts w:hint="eastAsia" w:hAnsiTheme="minorHAnsi"/>
          <w:sz w:val="30"/>
          <w:szCs w:val="30"/>
        </w:rPr>
        <w:t>一是高度重视绩效管理工作，成立专门领导机构，有计划有步骤实施绩效自评；二是加强预算执行管理，合理编制预算，确保资金使用效益；三是完善业务管理流程，严格信息审核，确保数据准确。</w:t>
      </w:r>
    </w:p>
    <w:p>
      <w:pPr>
        <w:spacing w:line="560" w:lineRule="exact"/>
        <w:ind w:firstLine="602" w:firstLineChars="200"/>
        <w:rPr>
          <w:rFonts w:ascii="楷体_GB2312" w:eastAsia="楷体_GB2312"/>
          <w:b/>
          <w:sz w:val="30"/>
          <w:szCs w:val="30"/>
        </w:rPr>
      </w:pPr>
      <w:r>
        <w:rPr>
          <w:rFonts w:hint="eastAsia" w:ascii="楷体_GB2312" w:eastAsia="楷体_GB2312"/>
          <w:b/>
          <w:sz w:val="30"/>
          <w:szCs w:val="30"/>
        </w:rPr>
        <w:t>（二）存在的问题及原因</w:t>
      </w:r>
    </w:p>
    <w:p>
      <w:pPr>
        <w:spacing w:line="560" w:lineRule="exact"/>
        <w:ind w:firstLine="600" w:firstLineChars="200"/>
        <w:rPr>
          <w:rFonts w:hAnsiTheme="minorHAnsi"/>
          <w:sz w:val="30"/>
          <w:szCs w:val="30"/>
        </w:rPr>
      </w:pPr>
      <w:r>
        <w:rPr>
          <w:rFonts w:hint="eastAsia" w:hAnsiTheme="minorHAnsi"/>
          <w:sz w:val="30"/>
          <w:szCs w:val="30"/>
        </w:rPr>
        <w:t>一是</w:t>
      </w:r>
      <w:r>
        <w:rPr>
          <w:rFonts w:hAnsiTheme="minorHAnsi"/>
          <w:sz w:val="30"/>
          <w:szCs w:val="30"/>
        </w:rPr>
        <w:t>对</w:t>
      </w:r>
      <w:r>
        <w:rPr>
          <w:rFonts w:hint="eastAsia" w:hAnsiTheme="minorHAnsi"/>
          <w:sz w:val="30"/>
          <w:szCs w:val="30"/>
        </w:rPr>
        <w:t>“</w:t>
      </w:r>
      <w:r>
        <w:rPr>
          <w:rFonts w:hAnsiTheme="minorHAnsi"/>
          <w:sz w:val="30"/>
          <w:szCs w:val="30"/>
        </w:rPr>
        <w:t>一户多残</w:t>
      </w:r>
      <w:r>
        <w:rPr>
          <w:rFonts w:hint="eastAsia" w:hAnsiTheme="minorHAnsi"/>
          <w:sz w:val="30"/>
          <w:szCs w:val="30"/>
        </w:rPr>
        <w:t>”</w:t>
      </w:r>
      <w:r>
        <w:rPr>
          <w:rFonts w:hAnsiTheme="minorHAnsi"/>
          <w:sz w:val="30"/>
          <w:szCs w:val="30"/>
        </w:rPr>
        <w:t>残疾人家庭困难补助政策的宣传力度不够</w:t>
      </w:r>
      <w:r>
        <w:rPr>
          <w:rFonts w:hint="eastAsia" w:hAnsiTheme="minorHAnsi"/>
          <w:sz w:val="30"/>
          <w:szCs w:val="30"/>
        </w:rPr>
        <w:t>，群众知晓率仍有待提升；二是补贴标准有待提高。</w:t>
      </w:r>
    </w:p>
    <w:p>
      <w:pPr>
        <w:spacing w:line="560" w:lineRule="exact"/>
        <w:ind w:firstLine="600" w:firstLineChars="200"/>
        <w:rPr>
          <w:rFonts w:ascii="黑体" w:hAnsi="黑体" w:eastAsia="黑体"/>
          <w:sz w:val="30"/>
          <w:szCs w:val="30"/>
        </w:rPr>
      </w:pPr>
      <w:r>
        <w:rPr>
          <w:rFonts w:hint="eastAsia" w:ascii="黑体" w:hAnsi="黑体" w:eastAsia="黑体"/>
          <w:sz w:val="30"/>
          <w:szCs w:val="30"/>
        </w:rPr>
        <w:t>六、有关建议</w:t>
      </w:r>
    </w:p>
    <w:p>
      <w:pPr>
        <w:spacing w:line="560" w:lineRule="exact"/>
        <w:ind w:firstLine="600" w:firstLineChars="200"/>
        <w:rPr>
          <w:rFonts w:hAnsiTheme="minorHAnsi"/>
          <w:sz w:val="30"/>
          <w:szCs w:val="30"/>
        </w:rPr>
      </w:pPr>
      <w:r>
        <w:rPr>
          <w:rFonts w:hint="eastAsia" w:hAnsiTheme="minorHAnsi"/>
          <w:sz w:val="30"/>
          <w:szCs w:val="30"/>
        </w:rPr>
        <w:t>一是进一步加大宣传力度，扩大政策知晓范围；二是逐步建立补贴标准随经济社会发展同步增长机制。</w:t>
      </w:r>
    </w:p>
    <w:p>
      <w:pPr>
        <w:spacing w:line="560" w:lineRule="exact"/>
        <w:ind w:firstLine="600" w:firstLineChars="200"/>
        <w:rPr>
          <w:rFonts w:ascii="黑体" w:hAnsi="黑体" w:eastAsia="黑体"/>
          <w:sz w:val="30"/>
          <w:szCs w:val="30"/>
        </w:rPr>
      </w:pPr>
      <w:r>
        <w:rPr>
          <w:rFonts w:hint="eastAsia" w:ascii="黑体" w:hAnsi="黑体" w:eastAsia="黑体"/>
          <w:sz w:val="30"/>
          <w:szCs w:val="30"/>
        </w:rPr>
        <w:t>七、其他需要说明的问题</w:t>
      </w:r>
    </w:p>
    <w:p>
      <w:pPr>
        <w:spacing w:line="560" w:lineRule="exact"/>
        <w:ind w:firstLine="600" w:firstLineChars="200"/>
        <w:rPr>
          <w:rFonts w:hAnsiTheme="minorHAnsi"/>
          <w:sz w:val="30"/>
          <w:szCs w:val="30"/>
        </w:rPr>
      </w:pPr>
      <w:r>
        <w:rPr>
          <w:rFonts w:hint="eastAsia" w:hAnsiTheme="minorHAnsi"/>
          <w:sz w:val="30"/>
          <w:szCs w:val="30"/>
        </w:rPr>
        <w:t>无。</w:t>
      </w:r>
    </w:p>
    <w:p>
      <w:pPr>
        <w:spacing w:line="540" w:lineRule="exact"/>
        <w:ind w:firstLine="600" w:firstLineChars="200"/>
        <w:rPr>
          <w:rFonts w:ascii="黑体" w:hAnsi="黑体" w:eastAsia="黑体"/>
          <w:sz w:val="30"/>
          <w:szCs w:val="30"/>
        </w:rPr>
      </w:pPr>
    </w:p>
    <w:p>
      <w:pPr>
        <w:spacing w:line="540" w:lineRule="exact"/>
        <w:rPr>
          <w:rFonts w:hAnsi="黑体"/>
        </w:rPr>
      </w:pPr>
      <w:r>
        <w:t xml:space="preserve"> </w:t>
      </w:r>
    </w:p>
    <w:sectPr>
      <w:footerReference r:id="rId5" w:type="default"/>
      <w:footerReference r:id="rId6" w:type="even"/>
      <w:pgSz w:w="11906" w:h="16838"/>
      <w:pgMar w:top="1701" w:right="1587" w:bottom="1417" w:left="1701" w:header="851" w:footer="850" w:gutter="0"/>
      <w:pgNumType w:fmt="numberInDash"/>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3343425"/>
    </w:sdtPr>
    <w:sdtEndPr>
      <w:rPr>
        <w:rFonts w:hint="eastAsia" w:ascii="仿宋" w:hAnsi="仿宋" w:eastAsia="仿宋" w:cs="仿宋"/>
        <w:sz w:val="28"/>
        <w:szCs w:val="28"/>
      </w:rPr>
    </w:sdtEndPr>
    <w:sdtContent>
      <w:p>
        <w:pPr>
          <w:pStyle w:val="4"/>
          <w:jc w:val="right"/>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1 -</w:t>
        </w:r>
        <w:r>
          <w:rPr>
            <w:rFonts w:hint="eastAsia" w:ascii="仿宋" w:hAnsi="仿宋" w:eastAsia="仿宋" w:cs="仿宋"/>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 w:hAnsi="仿宋" w:eastAsia="仿宋" w:cs="仿宋"/>
        <w:sz w:val="28"/>
        <w:szCs w:val="28"/>
      </w:rPr>
      <w:id w:val="760954067"/>
    </w:sdtPr>
    <w:sdtEndPr>
      <w:rPr>
        <w:rFonts w:hint="eastAsia" w:ascii="仿宋" w:hAnsi="仿宋" w:eastAsia="仿宋" w:cs="仿宋"/>
        <w:sz w:val="28"/>
        <w:szCs w:val="28"/>
      </w:rPr>
    </w:sdtEndPr>
    <w:sdtContent>
      <w:p>
        <w:pPr>
          <w:pStyle w:val="4"/>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4 -</w:t>
        </w:r>
        <w:r>
          <w:rPr>
            <w:rFonts w:hint="eastAsia" w:ascii="仿宋" w:hAnsi="仿宋" w:eastAsia="仿宋" w:cs="仿宋"/>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HorizontalSpacing w:val="160"/>
  <w:drawingGridVerticalSpacing w:val="435"/>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47"/>
    <w:rsid w:val="00005D88"/>
    <w:rsid w:val="00006AB9"/>
    <w:rsid w:val="000160FB"/>
    <w:rsid w:val="000176BE"/>
    <w:rsid w:val="00017EBD"/>
    <w:rsid w:val="00030E8D"/>
    <w:rsid w:val="0003202C"/>
    <w:rsid w:val="00037C81"/>
    <w:rsid w:val="00042A6F"/>
    <w:rsid w:val="00050733"/>
    <w:rsid w:val="000566B6"/>
    <w:rsid w:val="00057A74"/>
    <w:rsid w:val="00064467"/>
    <w:rsid w:val="0007763D"/>
    <w:rsid w:val="0008243B"/>
    <w:rsid w:val="000877BF"/>
    <w:rsid w:val="00091E7B"/>
    <w:rsid w:val="000B3BBD"/>
    <w:rsid w:val="000D1157"/>
    <w:rsid w:val="000D230F"/>
    <w:rsid w:val="000D4F71"/>
    <w:rsid w:val="000E20BF"/>
    <w:rsid w:val="000F4C17"/>
    <w:rsid w:val="000F547D"/>
    <w:rsid w:val="00100E3D"/>
    <w:rsid w:val="00101C68"/>
    <w:rsid w:val="00103513"/>
    <w:rsid w:val="00106906"/>
    <w:rsid w:val="00111454"/>
    <w:rsid w:val="001126E0"/>
    <w:rsid w:val="00120A50"/>
    <w:rsid w:val="00136EC8"/>
    <w:rsid w:val="00137B40"/>
    <w:rsid w:val="00162D68"/>
    <w:rsid w:val="0016305B"/>
    <w:rsid w:val="00170D2C"/>
    <w:rsid w:val="00173899"/>
    <w:rsid w:val="00180366"/>
    <w:rsid w:val="00181108"/>
    <w:rsid w:val="0018638E"/>
    <w:rsid w:val="00190E73"/>
    <w:rsid w:val="001918FE"/>
    <w:rsid w:val="00191A5D"/>
    <w:rsid w:val="001970E4"/>
    <w:rsid w:val="001974D8"/>
    <w:rsid w:val="001A2888"/>
    <w:rsid w:val="001B53D9"/>
    <w:rsid w:val="001B67CB"/>
    <w:rsid w:val="001B6A3D"/>
    <w:rsid w:val="001C0081"/>
    <w:rsid w:val="001C10FB"/>
    <w:rsid w:val="001E275B"/>
    <w:rsid w:val="001E6B38"/>
    <w:rsid w:val="001F1BB7"/>
    <w:rsid w:val="001F268E"/>
    <w:rsid w:val="001F4FC1"/>
    <w:rsid w:val="001F533B"/>
    <w:rsid w:val="001F591B"/>
    <w:rsid w:val="001F7A6C"/>
    <w:rsid w:val="001F7CD5"/>
    <w:rsid w:val="002100F4"/>
    <w:rsid w:val="0021253D"/>
    <w:rsid w:val="00213E80"/>
    <w:rsid w:val="00216AE0"/>
    <w:rsid w:val="00225B82"/>
    <w:rsid w:val="0022658B"/>
    <w:rsid w:val="002330CA"/>
    <w:rsid w:val="00233DA4"/>
    <w:rsid w:val="00234E27"/>
    <w:rsid w:val="002436E5"/>
    <w:rsid w:val="00245917"/>
    <w:rsid w:val="002507F0"/>
    <w:rsid w:val="00253DE9"/>
    <w:rsid w:val="00260349"/>
    <w:rsid w:val="002603D7"/>
    <w:rsid w:val="00263876"/>
    <w:rsid w:val="00264568"/>
    <w:rsid w:val="0027616B"/>
    <w:rsid w:val="00280F02"/>
    <w:rsid w:val="00281923"/>
    <w:rsid w:val="00283DDC"/>
    <w:rsid w:val="00294D02"/>
    <w:rsid w:val="002A1C9D"/>
    <w:rsid w:val="002A6AED"/>
    <w:rsid w:val="002D1495"/>
    <w:rsid w:val="002D2B17"/>
    <w:rsid w:val="002D3F0B"/>
    <w:rsid w:val="002D6DE6"/>
    <w:rsid w:val="002F0AE0"/>
    <w:rsid w:val="002F4C93"/>
    <w:rsid w:val="002F7238"/>
    <w:rsid w:val="0030366C"/>
    <w:rsid w:val="00303747"/>
    <w:rsid w:val="00304A80"/>
    <w:rsid w:val="00311F5D"/>
    <w:rsid w:val="003202CE"/>
    <w:rsid w:val="00322ADA"/>
    <w:rsid w:val="003232AE"/>
    <w:rsid w:val="00324C1D"/>
    <w:rsid w:val="003370D8"/>
    <w:rsid w:val="003412D2"/>
    <w:rsid w:val="00344F4D"/>
    <w:rsid w:val="00345F10"/>
    <w:rsid w:val="00347B6E"/>
    <w:rsid w:val="00355095"/>
    <w:rsid w:val="0035691A"/>
    <w:rsid w:val="00365CB3"/>
    <w:rsid w:val="003663D1"/>
    <w:rsid w:val="003666BC"/>
    <w:rsid w:val="00366E66"/>
    <w:rsid w:val="0037668D"/>
    <w:rsid w:val="003809B6"/>
    <w:rsid w:val="00382329"/>
    <w:rsid w:val="00392017"/>
    <w:rsid w:val="003935E5"/>
    <w:rsid w:val="003A32AD"/>
    <w:rsid w:val="003C72A6"/>
    <w:rsid w:val="003E2B22"/>
    <w:rsid w:val="003F113C"/>
    <w:rsid w:val="003F52D0"/>
    <w:rsid w:val="00406148"/>
    <w:rsid w:val="00406EF4"/>
    <w:rsid w:val="00413BF7"/>
    <w:rsid w:val="00422A1B"/>
    <w:rsid w:val="004358A4"/>
    <w:rsid w:val="004378B6"/>
    <w:rsid w:val="0044035E"/>
    <w:rsid w:val="00447F69"/>
    <w:rsid w:val="004606A2"/>
    <w:rsid w:val="004679DE"/>
    <w:rsid w:val="004863F6"/>
    <w:rsid w:val="00486AFF"/>
    <w:rsid w:val="00487A6C"/>
    <w:rsid w:val="00490370"/>
    <w:rsid w:val="00490592"/>
    <w:rsid w:val="0049113E"/>
    <w:rsid w:val="004929AD"/>
    <w:rsid w:val="004A559F"/>
    <w:rsid w:val="004B2ED1"/>
    <w:rsid w:val="004C06F3"/>
    <w:rsid w:val="004C0FAE"/>
    <w:rsid w:val="004C37B2"/>
    <w:rsid w:val="004C420F"/>
    <w:rsid w:val="004C4D36"/>
    <w:rsid w:val="004C5DC2"/>
    <w:rsid w:val="004D4A52"/>
    <w:rsid w:val="004D6471"/>
    <w:rsid w:val="004E1BAF"/>
    <w:rsid w:val="004E5E17"/>
    <w:rsid w:val="004F24CD"/>
    <w:rsid w:val="00502C54"/>
    <w:rsid w:val="00515CC4"/>
    <w:rsid w:val="0052051B"/>
    <w:rsid w:val="005362BF"/>
    <w:rsid w:val="005618C4"/>
    <w:rsid w:val="00570BC5"/>
    <w:rsid w:val="0058443C"/>
    <w:rsid w:val="005942AD"/>
    <w:rsid w:val="005A2FDD"/>
    <w:rsid w:val="005A3995"/>
    <w:rsid w:val="005A43DF"/>
    <w:rsid w:val="005A7518"/>
    <w:rsid w:val="005B1B1A"/>
    <w:rsid w:val="005B5668"/>
    <w:rsid w:val="005C304E"/>
    <w:rsid w:val="005C424E"/>
    <w:rsid w:val="005D1FF9"/>
    <w:rsid w:val="005D34B9"/>
    <w:rsid w:val="005D6E14"/>
    <w:rsid w:val="005F4A12"/>
    <w:rsid w:val="005F56AF"/>
    <w:rsid w:val="0060178E"/>
    <w:rsid w:val="00603EC7"/>
    <w:rsid w:val="006078F9"/>
    <w:rsid w:val="00610EA6"/>
    <w:rsid w:val="00610F28"/>
    <w:rsid w:val="00620BCE"/>
    <w:rsid w:val="00620E58"/>
    <w:rsid w:val="00621464"/>
    <w:rsid w:val="006270C6"/>
    <w:rsid w:val="006343F2"/>
    <w:rsid w:val="006354FD"/>
    <w:rsid w:val="00641607"/>
    <w:rsid w:val="00656D1E"/>
    <w:rsid w:val="00662C5F"/>
    <w:rsid w:val="00665063"/>
    <w:rsid w:val="006650D7"/>
    <w:rsid w:val="006766CC"/>
    <w:rsid w:val="00676760"/>
    <w:rsid w:val="0067763D"/>
    <w:rsid w:val="00680DDB"/>
    <w:rsid w:val="00683616"/>
    <w:rsid w:val="00685318"/>
    <w:rsid w:val="0068609A"/>
    <w:rsid w:val="00687E50"/>
    <w:rsid w:val="006924C4"/>
    <w:rsid w:val="006936A2"/>
    <w:rsid w:val="006971C6"/>
    <w:rsid w:val="006C0FBF"/>
    <w:rsid w:val="006C695C"/>
    <w:rsid w:val="006D7E4D"/>
    <w:rsid w:val="006F0A44"/>
    <w:rsid w:val="006F5EBB"/>
    <w:rsid w:val="00714C32"/>
    <w:rsid w:val="00717B19"/>
    <w:rsid w:val="007336F9"/>
    <w:rsid w:val="00742C69"/>
    <w:rsid w:val="00744083"/>
    <w:rsid w:val="00766369"/>
    <w:rsid w:val="00771A7F"/>
    <w:rsid w:val="00781927"/>
    <w:rsid w:val="00783BAD"/>
    <w:rsid w:val="007A02CE"/>
    <w:rsid w:val="007B049D"/>
    <w:rsid w:val="007B1D23"/>
    <w:rsid w:val="007B3CF7"/>
    <w:rsid w:val="007D065C"/>
    <w:rsid w:val="007D60DD"/>
    <w:rsid w:val="007F07A1"/>
    <w:rsid w:val="007F571A"/>
    <w:rsid w:val="007F7A1E"/>
    <w:rsid w:val="0080265E"/>
    <w:rsid w:val="00802DB2"/>
    <w:rsid w:val="00811063"/>
    <w:rsid w:val="00811BE6"/>
    <w:rsid w:val="00815068"/>
    <w:rsid w:val="00816734"/>
    <w:rsid w:val="00822809"/>
    <w:rsid w:val="008255BC"/>
    <w:rsid w:val="008260AF"/>
    <w:rsid w:val="00826CFD"/>
    <w:rsid w:val="00830963"/>
    <w:rsid w:val="00833C3F"/>
    <w:rsid w:val="00834ED6"/>
    <w:rsid w:val="00843A50"/>
    <w:rsid w:val="00852409"/>
    <w:rsid w:val="008548AF"/>
    <w:rsid w:val="00856037"/>
    <w:rsid w:val="00873179"/>
    <w:rsid w:val="00873D2D"/>
    <w:rsid w:val="008806F1"/>
    <w:rsid w:val="008821E7"/>
    <w:rsid w:val="0088546F"/>
    <w:rsid w:val="008854AA"/>
    <w:rsid w:val="0089583C"/>
    <w:rsid w:val="008974F6"/>
    <w:rsid w:val="008A4AAA"/>
    <w:rsid w:val="008A7835"/>
    <w:rsid w:val="008B3352"/>
    <w:rsid w:val="008B3442"/>
    <w:rsid w:val="008C5FEB"/>
    <w:rsid w:val="008D1C56"/>
    <w:rsid w:val="008D26E3"/>
    <w:rsid w:val="008D4BA3"/>
    <w:rsid w:val="008E6EF8"/>
    <w:rsid w:val="008F1DF2"/>
    <w:rsid w:val="008F7507"/>
    <w:rsid w:val="008F76DB"/>
    <w:rsid w:val="00904CE8"/>
    <w:rsid w:val="0090716A"/>
    <w:rsid w:val="009223C2"/>
    <w:rsid w:val="00945994"/>
    <w:rsid w:val="0095030E"/>
    <w:rsid w:val="009538C6"/>
    <w:rsid w:val="0095469C"/>
    <w:rsid w:val="00964943"/>
    <w:rsid w:val="00972845"/>
    <w:rsid w:val="009771ED"/>
    <w:rsid w:val="009818E7"/>
    <w:rsid w:val="009A1045"/>
    <w:rsid w:val="009B1115"/>
    <w:rsid w:val="009B1AC1"/>
    <w:rsid w:val="009B24D6"/>
    <w:rsid w:val="009B2C90"/>
    <w:rsid w:val="009B6461"/>
    <w:rsid w:val="009B7757"/>
    <w:rsid w:val="009C141D"/>
    <w:rsid w:val="009C67AB"/>
    <w:rsid w:val="009D1FEA"/>
    <w:rsid w:val="009D37B4"/>
    <w:rsid w:val="009F0B2A"/>
    <w:rsid w:val="009F54C3"/>
    <w:rsid w:val="00A00E85"/>
    <w:rsid w:val="00A17F2F"/>
    <w:rsid w:val="00A21B16"/>
    <w:rsid w:val="00A23802"/>
    <w:rsid w:val="00A24C77"/>
    <w:rsid w:val="00A26751"/>
    <w:rsid w:val="00A3423F"/>
    <w:rsid w:val="00A4221C"/>
    <w:rsid w:val="00A42276"/>
    <w:rsid w:val="00A4258A"/>
    <w:rsid w:val="00A42728"/>
    <w:rsid w:val="00A4662B"/>
    <w:rsid w:val="00A5183F"/>
    <w:rsid w:val="00A57961"/>
    <w:rsid w:val="00A61547"/>
    <w:rsid w:val="00A63BB3"/>
    <w:rsid w:val="00A67D46"/>
    <w:rsid w:val="00A707FD"/>
    <w:rsid w:val="00A87EDF"/>
    <w:rsid w:val="00A923A5"/>
    <w:rsid w:val="00A96639"/>
    <w:rsid w:val="00AA3D07"/>
    <w:rsid w:val="00AA6438"/>
    <w:rsid w:val="00AD08EA"/>
    <w:rsid w:val="00AD2FCB"/>
    <w:rsid w:val="00AD3208"/>
    <w:rsid w:val="00AF6720"/>
    <w:rsid w:val="00AF6D8F"/>
    <w:rsid w:val="00B03A1A"/>
    <w:rsid w:val="00B11C48"/>
    <w:rsid w:val="00B136B1"/>
    <w:rsid w:val="00B139F0"/>
    <w:rsid w:val="00B17C46"/>
    <w:rsid w:val="00B40C50"/>
    <w:rsid w:val="00B413F1"/>
    <w:rsid w:val="00B42100"/>
    <w:rsid w:val="00B44886"/>
    <w:rsid w:val="00B47663"/>
    <w:rsid w:val="00B5411E"/>
    <w:rsid w:val="00B55CB9"/>
    <w:rsid w:val="00B56602"/>
    <w:rsid w:val="00B57DE4"/>
    <w:rsid w:val="00B66B16"/>
    <w:rsid w:val="00B66E6A"/>
    <w:rsid w:val="00B76CEA"/>
    <w:rsid w:val="00B873BB"/>
    <w:rsid w:val="00B91775"/>
    <w:rsid w:val="00B91CA0"/>
    <w:rsid w:val="00B9667B"/>
    <w:rsid w:val="00BA7E73"/>
    <w:rsid w:val="00BB2FD1"/>
    <w:rsid w:val="00BB570E"/>
    <w:rsid w:val="00BB646C"/>
    <w:rsid w:val="00BC32B0"/>
    <w:rsid w:val="00BC4FCA"/>
    <w:rsid w:val="00BC7120"/>
    <w:rsid w:val="00BD2424"/>
    <w:rsid w:val="00BD34C8"/>
    <w:rsid w:val="00BE69CE"/>
    <w:rsid w:val="00BF0FDB"/>
    <w:rsid w:val="00BF5D55"/>
    <w:rsid w:val="00C01BC1"/>
    <w:rsid w:val="00C042F4"/>
    <w:rsid w:val="00C31F99"/>
    <w:rsid w:val="00C32312"/>
    <w:rsid w:val="00C42F72"/>
    <w:rsid w:val="00C538D1"/>
    <w:rsid w:val="00C57041"/>
    <w:rsid w:val="00C61D3E"/>
    <w:rsid w:val="00C67322"/>
    <w:rsid w:val="00C67E84"/>
    <w:rsid w:val="00C7000D"/>
    <w:rsid w:val="00C707E7"/>
    <w:rsid w:val="00C76C38"/>
    <w:rsid w:val="00C77E4D"/>
    <w:rsid w:val="00C805C6"/>
    <w:rsid w:val="00C8219D"/>
    <w:rsid w:val="00C93739"/>
    <w:rsid w:val="00C96DCC"/>
    <w:rsid w:val="00CB004E"/>
    <w:rsid w:val="00CB2E95"/>
    <w:rsid w:val="00CB56B4"/>
    <w:rsid w:val="00CB6E34"/>
    <w:rsid w:val="00CC19B8"/>
    <w:rsid w:val="00CC2D70"/>
    <w:rsid w:val="00CC560F"/>
    <w:rsid w:val="00CC65E0"/>
    <w:rsid w:val="00CD141B"/>
    <w:rsid w:val="00CD55A8"/>
    <w:rsid w:val="00CE1DB6"/>
    <w:rsid w:val="00CF32B5"/>
    <w:rsid w:val="00CF5DB6"/>
    <w:rsid w:val="00CF666C"/>
    <w:rsid w:val="00D0168B"/>
    <w:rsid w:val="00D039C0"/>
    <w:rsid w:val="00D066A5"/>
    <w:rsid w:val="00D10200"/>
    <w:rsid w:val="00D10958"/>
    <w:rsid w:val="00D16450"/>
    <w:rsid w:val="00D20F20"/>
    <w:rsid w:val="00D229B7"/>
    <w:rsid w:val="00D24F0E"/>
    <w:rsid w:val="00D302D3"/>
    <w:rsid w:val="00D35938"/>
    <w:rsid w:val="00D4027B"/>
    <w:rsid w:val="00D40AEB"/>
    <w:rsid w:val="00D53566"/>
    <w:rsid w:val="00D55E74"/>
    <w:rsid w:val="00D6185F"/>
    <w:rsid w:val="00D65F0E"/>
    <w:rsid w:val="00D71E8A"/>
    <w:rsid w:val="00D730FC"/>
    <w:rsid w:val="00D81353"/>
    <w:rsid w:val="00D84920"/>
    <w:rsid w:val="00D85A3E"/>
    <w:rsid w:val="00D942BB"/>
    <w:rsid w:val="00D95D63"/>
    <w:rsid w:val="00DB7D12"/>
    <w:rsid w:val="00DC06A2"/>
    <w:rsid w:val="00DC1FC4"/>
    <w:rsid w:val="00DD0D05"/>
    <w:rsid w:val="00DD2C67"/>
    <w:rsid w:val="00DE36A7"/>
    <w:rsid w:val="00DE47CA"/>
    <w:rsid w:val="00DE4EB0"/>
    <w:rsid w:val="00DE5C7E"/>
    <w:rsid w:val="00DE7A52"/>
    <w:rsid w:val="00DF3A80"/>
    <w:rsid w:val="00DF7A1D"/>
    <w:rsid w:val="00E01EB5"/>
    <w:rsid w:val="00E0564E"/>
    <w:rsid w:val="00E13CF0"/>
    <w:rsid w:val="00E163FB"/>
    <w:rsid w:val="00E22060"/>
    <w:rsid w:val="00E321F5"/>
    <w:rsid w:val="00E35F1F"/>
    <w:rsid w:val="00E37E81"/>
    <w:rsid w:val="00E52CEA"/>
    <w:rsid w:val="00E52FA1"/>
    <w:rsid w:val="00E62C0E"/>
    <w:rsid w:val="00E62CCE"/>
    <w:rsid w:val="00E70E00"/>
    <w:rsid w:val="00E73C44"/>
    <w:rsid w:val="00E75831"/>
    <w:rsid w:val="00E84E5F"/>
    <w:rsid w:val="00E9110E"/>
    <w:rsid w:val="00EA025F"/>
    <w:rsid w:val="00EA0686"/>
    <w:rsid w:val="00EA0770"/>
    <w:rsid w:val="00EA1811"/>
    <w:rsid w:val="00EA55DF"/>
    <w:rsid w:val="00EB18FA"/>
    <w:rsid w:val="00EB701A"/>
    <w:rsid w:val="00EB7843"/>
    <w:rsid w:val="00EC28F3"/>
    <w:rsid w:val="00ED11E4"/>
    <w:rsid w:val="00ED1916"/>
    <w:rsid w:val="00ED1B8A"/>
    <w:rsid w:val="00ED2F0B"/>
    <w:rsid w:val="00ED5B81"/>
    <w:rsid w:val="00ED67F5"/>
    <w:rsid w:val="00EE50E1"/>
    <w:rsid w:val="00EE78BE"/>
    <w:rsid w:val="00EF1F61"/>
    <w:rsid w:val="00EF320C"/>
    <w:rsid w:val="00F007A3"/>
    <w:rsid w:val="00F01279"/>
    <w:rsid w:val="00F03BAD"/>
    <w:rsid w:val="00F07493"/>
    <w:rsid w:val="00F104AA"/>
    <w:rsid w:val="00F17F31"/>
    <w:rsid w:val="00F246BC"/>
    <w:rsid w:val="00F24D5C"/>
    <w:rsid w:val="00F278E2"/>
    <w:rsid w:val="00F27CD3"/>
    <w:rsid w:val="00F30595"/>
    <w:rsid w:val="00F3317A"/>
    <w:rsid w:val="00F353B4"/>
    <w:rsid w:val="00F3588E"/>
    <w:rsid w:val="00F46099"/>
    <w:rsid w:val="00F4796A"/>
    <w:rsid w:val="00F5351D"/>
    <w:rsid w:val="00F562FB"/>
    <w:rsid w:val="00F63924"/>
    <w:rsid w:val="00F66AC2"/>
    <w:rsid w:val="00F936FA"/>
    <w:rsid w:val="00F963AD"/>
    <w:rsid w:val="00FC1567"/>
    <w:rsid w:val="00FD3BD4"/>
    <w:rsid w:val="00FE307C"/>
    <w:rsid w:val="00FE675D"/>
    <w:rsid w:val="00FF42D1"/>
    <w:rsid w:val="024B7610"/>
    <w:rsid w:val="02904630"/>
    <w:rsid w:val="02DF2789"/>
    <w:rsid w:val="02ED0A04"/>
    <w:rsid w:val="03044238"/>
    <w:rsid w:val="032E23EC"/>
    <w:rsid w:val="03465690"/>
    <w:rsid w:val="03905C46"/>
    <w:rsid w:val="042F6008"/>
    <w:rsid w:val="047E57B2"/>
    <w:rsid w:val="05BB7856"/>
    <w:rsid w:val="06727787"/>
    <w:rsid w:val="067B3B7A"/>
    <w:rsid w:val="069A2713"/>
    <w:rsid w:val="06AE35CF"/>
    <w:rsid w:val="072C602A"/>
    <w:rsid w:val="073519BE"/>
    <w:rsid w:val="077A62E2"/>
    <w:rsid w:val="079D0391"/>
    <w:rsid w:val="07E32029"/>
    <w:rsid w:val="080B7E8E"/>
    <w:rsid w:val="084844DD"/>
    <w:rsid w:val="085942BE"/>
    <w:rsid w:val="08A04ACA"/>
    <w:rsid w:val="08A46BEC"/>
    <w:rsid w:val="08E43459"/>
    <w:rsid w:val="09CC2BF4"/>
    <w:rsid w:val="0AB25B7A"/>
    <w:rsid w:val="0B574BAB"/>
    <w:rsid w:val="0BC91002"/>
    <w:rsid w:val="0C4D5D6A"/>
    <w:rsid w:val="0CD66D6A"/>
    <w:rsid w:val="0E3D5C14"/>
    <w:rsid w:val="0E494602"/>
    <w:rsid w:val="0E70774D"/>
    <w:rsid w:val="0E7116F8"/>
    <w:rsid w:val="0F776F49"/>
    <w:rsid w:val="10174485"/>
    <w:rsid w:val="10F6548A"/>
    <w:rsid w:val="11F44ABD"/>
    <w:rsid w:val="12241950"/>
    <w:rsid w:val="12261667"/>
    <w:rsid w:val="127861E7"/>
    <w:rsid w:val="12826B84"/>
    <w:rsid w:val="13C56F60"/>
    <w:rsid w:val="13D36475"/>
    <w:rsid w:val="14B21B34"/>
    <w:rsid w:val="16044C16"/>
    <w:rsid w:val="170C48FB"/>
    <w:rsid w:val="176D24AC"/>
    <w:rsid w:val="176F0FF1"/>
    <w:rsid w:val="17832D68"/>
    <w:rsid w:val="18514931"/>
    <w:rsid w:val="19DB4F8D"/>
    <w:rsid w:val="1A485342"/>
    <w:rsid w:val="1A923EFD"/>
    <w:rsid w:val="1B6C03A2"/>
    <w:rsid w:val="1BF53D8E"/>
    <w:rsid w:val="1BF819CE"/>
    <w:rsid w:val="1C7601C5"/>
    <w:rsid w:val="1CA97AF2"/>
    <w:rsid w:val="1CB25BED"/>
    <w:rsid w:val="1CB41B1A"/>
    <w:rsid w:val="1CE90C78"/>
    <w:rsid w:val="1CEA21B3"/>
    <w:rsid w:val="1D3905C6"/>
    <w:rsid w:val="1D7A3BAE"/>
    <w:rsid w:val="1E107C25"/>
    <w:rsid w:val="1E4A7FBF"/>
    <w:rsid w:val="1E5C00D9"/>
    <w:rsid w:val="1EFC20F3"/>
    <w:rsid w:val="1FEC1CBA"/>
    <w:rsid w:val="200B1359"/>
    <w:rsid w:val="215A56A0"/>
    <w:rsid w:val="21B43BB0"/>
    <w:rsid w:val="21F96A6E"/>
    <w:rsid w:val="22496209"/>
    <w:rsid w:val="22DF060E"/>
    <w:rsid w:val="23EA355D"/>
    <w:rsid w:val="240259F0"/>
    <w:rsid w:val="2404542C"/>
    <w:rsid w:val="24C92EFB"/>
    <w:rsid w:val="25057336"/>
    <w:rsid w:val="26FF47D2"/>
    <w:rsid w:val="27213B35"/>
    <w:rsid w:val="2776089C"/>
    <w:rsid w:val="27BF0D76"/>
    <w:rsid w:val="27E00EE0"/>
    <w:rsid w:val="28142779"/>
    <w:rsid w:val="2A515B4F"/>
    <w:rsid w:val="2B1954ED"/>
    <w:rsid w:val="2B352870"/>
    <w:rsid w:val="2B4C314F"/>
    <w:rsid w:val="2BB64D7D"/>
    <w:rsid w:val="2BF93154"/>
    <w:rsid w:val="2C1433C1"/>
    <w:rsid w:val="2CAA1E0C"/>
    <w:rsid w:val="2D35264F"/>
    <w:rsid w:val="2D857649"/>
    <w:rsid w:val="2D8B0528"/>
    <w:rsid w:val="2E2A32A9"/>
    <w:rsid w:val="2E4134C1"/>
    <w:rsid w:val="2E760F0A"/>
    <w:rsid w:val="2F7755CB"/>
    <w:rsid w:val="2FF37397"/>
    <w:rsid w:val="30106775"/>
    <w:rsid w:val="30E93A29"/>
    <w:rsid w:val="31E3128D"/>
    <w:rsid w:val="343E5D9D"/>
    <w:rsid w:val="34851422"/>
    <w:rsid w:val="35171994"/>
    <w:rsid w:val="35FC0AE7"/>
    <w:rsid w:val="360E6349"/>
    <w:rsid w:val="363D3CC1"/>
    <w:rsid w:val="36CD4E4A"/>
    <w:rsid w:val="382D255F"/>
    <w:rsid w:val="38E13268"/>
    <w:rsid w:val="398A2C9E"/>
    <w:rsid w:val="399455E7"/>
    <w:rsid w:val="3A254190"/>
    <w:rsid w:val="3A352FBB"/>
    <w:rsid w:val="3A5178B3"/>
    <w:rsid w:val="3A806E2F"/>
    <w:rsid w:val="3AA05DA1"/>
    <w:rsid w:val="3B572E86"/>
    <w:rsid w:val="3BA61585"/>
    <w:rsid w:val="3BF84B8E"/>
    <w:rsid w:val="3E1F5C22"/>
    <w:rsid w:val="3E830F89"/>
    <w:rsid w:val="3F0F71F9"/>
    <w:rsid w:val="3F4D44A2"/>
    <w:rsid w:val="401A4AC8"/>
    <w:rsid w:val="413A1A82"/>
    <w:rsid w:val="41645C9E"/>
    <w:rsid w:val="41D40AF0"/>
    <w:rsid w:val="422E642A"/>
    <w:rsid w:val="42BD295A"/>
    <w:rsid w:val="42CB4362"/>
    <w:rsid w:val="43217FE2"/>
    <w:rsid w:val="433B3FD3"/>
    <w:rsid w:val="436627E9"/>
    <w:rsid w:val="438350FA"/>
    <w:rsid w:val="4389215F"/>
    <w:rsid w:val="438C142D"/>
    <w:rsid w:val="4392006A"/>
    <w:rsid w:val="43B77EC0"/>
    <w:rsid w:val="43C3288C"/>
    <w:rsid w:val="43CD0555"/>
    <w:rsid w:val="43E90D2C"/>
    <w:rsid w:val="44025BF0"/>
    <w:rsid w:val="44DE5E1B"/>
    <w:rsid w:val="45A06CC5"/>
    <w:rsid w:val="45B346C6"/>
    <w:rsid w:val="46CB52FC"/>
    <w:rsid w:val="46F0533D"/>
    <w:rsid w:val="488D2675"/>
    <w:rsid w:val="49272AA2"/>
    <w:rsid w:val="49291172"/>
    <w:rsid w:val="49607176"/>
    <w:rsid w:val="49A95F2D"/>
    <w:rsid w:val="4A814816"/>
    <w:rsid w:val="4B8511B1"/>
    <w:rsid w:val="4BB6088A"/>
    <w:rsid w:val="4BB827F5"/>
    <w:rsid w:val="4C187A31"/>
    <w:rsid w:val="4C76314B"/>
    <w:rsid w:val="4DBD75E9"/>
    <w:rsid w:val="4E4674E6"/>
    <w:rsid w:val="4E567FF0"/>
    <w:rsid w:val="4E641FF3"/>
    <w:rsid w:val="4E7A5C30"/>
    <w:rsid w:val="4EE4512B"/>
    <w:rsid w:val="4F4B58F0"/>
    <w:rsid w:val="4F9831FB"/>
    <w:rsid w:val="4FC263E1"/>
    <w:rsid w:val="4FCE68B0"/>
    <w:rsid w:val="50BE71A8"/>
    <w:rsid w:val="51C91180"/>
    <w:rsid w:val="52280F5E"/>
    <w:rsid w:val="52AE5D1F"/>
    <w:rsid w:val="52B92F0B"/>
    <w:rsid w:val="531A3FDA"/>
    <w:rsid w:val="5381244C"/>
    <w:rsid w:val="53FA2113"/>
    <w:rsid w:val="540D038A"/>
    <w:rsid w:val="5436759C"/>
    <w:rsid w:val="54ED5A51"/>
    <w:rsid w:val="550263DC"/>
    <w:rsid w:val="55C142CB"/>
    <w:rsid w:val="56582F22"/>
    <w:rsid w:val="56752DE7"/>
    <w:rsid w:val="568561B4"/>
    <w:rsid w:val="56892492"/>
    <w:rsid w:val="56A528B0"/>
    <w:rsid w:val="56C12B9A"/>
    <w:rsid w:val="575E3CF1"/>
    <w:rsid w:val="57CD2AF8"/>
    <w:rsid w:val="58624883"/>
    <w:rsid w:val="5876656F"/>
    <w:rsid w:val="587C7EE0"/>
    <w:rsid w:val="589F323B"/>
    <w:rsid w:val="5AEC7300"/>
    <w:rsid w:val="5B1D3134"/>
    <w:rsid w:val="5BF52CEA"/>
    <w:rsid w:val="5BFD230E"/>
    <w:rsid w:val="5DB57C4A"/>
    <w:rsid w:val="5E897730"/>
    <w:rsid w:val="5F7A40DF"/>
    <w:rsid w:val="603170D9"/>
    <w:rsid w:val="6070571A"/>
    <w:rsid w:val="60CB750C"/>
    <w:rsid w:val="61407584"/>
    <w:rsid w:val="616F3B21"/>
    <w:rsid w:val="61F50E1D"/>
    <w:rsid w:val="64490810"/>
    <w:rsid w:val="64A1222E"/>
    <w:rsid w:val="64AD1728"/>
    <w:rsid w:val="650E4D44"/>
    <w:rsid w:val="654C2E98"/>
    <w:rsid w:val="65B73CD7"/>
    <w:rsid w:val="65E55ECE"/>
    <w:rsid w:val="65F53B49"/>
    <w:rsid w:val="663452C2"/>
    <w:rsid w:val="66A3066B"/>
    <w:rsid w:val="67EF6DEB"/>
    <w:rsid w:val="68D91DCB"/>
    <w:rsid w:val="68F20C83"/>
    <w:rsid w:val="690270D6"/>
    <w:rsid w:val="6A1243D0"/>
    <w:rsid w:val="6B9F75F2"/>
    <w:rsid w:val="6C0747F6"/>
    <w:rsid w:val="6C1B5CDE"/>
    <w:rsid w:val="6C366899"/>
    <w:rsid w:val="6C8D7596"/>
    <w:rsid w:val="6D1557FB"/>
    <w:rsid w:val="6D7C6692"/>
    <w:rsid w:val="6D9E7845"/>
    <w:rsid w:val="6E4659E5"/>
    <w:rsid w:val="6F230AE6"/>
    <w:rsid w:val="6F330E57"/>
    <w:rsid w:val="6F516FDD"/>
    <w:rsid w:val="6F6A0191"/>
    <w:rsid w:val="6F6A0FF6"/>
    <w:rsid w:val="6FF127E6"/>
    <w:rsid w:val="703219C2"/>
    <w:rsid w:val="70456C7B"/>
    <w:rsid w:val="709062C3"/>
    <w:rsid w:val="718309B8"/>
    <w:rsid w:val="71AA6732"/>
    <w:rsid w:val="72731832"/>
    <w:rsid w:val="729B682C"/>
    <w:rsid w:val="72EC1F71"/>
    <w:rsid w:val="73397D9F"/>
    <w:rsid w:val="743A1952"/>
    <w:rsid w:val="74A34CB4"/>
    <w:rsid w:val="74BD6245"/>
    <w:rsid w:val="763B471A"/>
    <w:rsid w:val="76CB3BBF"/>
    <w:rsid w:val="77CC60FC"/>
    <w:rsid w:val="782D432B"/>
    <w:rsid w:val="7857382F"/>
    <w:rsid w:val="79A11BA0"/>
    <w:rsid w:val="7A1B7E7C"/>
    <w:rsid w:val="7A5A2E35"/>
    <w:rsid w:val="7ACE7DC0"/>
    <w:rsid w:val="7B563005"/>
    <w:rsid w:val="7BD51865"/>
    <w:rsid w:val="7C0758D8"/>
    <w:rsid w:val="7C417202"/>
    <w:rsid w:val="7CC46E5B"/>
    <w:rsid w:val="7D267787"/>
    <w:rsid w:val="7D9E5F6B"/>
    <w:rsid w:val="7DC85F2A"/>
    <w:rsid w:val="7E035DD3"/>
    <w:rsid w:val="7E430E21"/>
    <w:rsid w:val="7EC7642F"/>
    <w:rsid w:val="7F3A2374"/>
    <w:rsid w:val="7FF72AF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jc w:val="both"/>
    </w:pPr>
    <w:rPr>
      <w:rFonts w:ascii="仿宋_GB2312" w:hAnsi="Calibri" w:eastAsia="仿宋_GB2312" w:cs="Times New Roman"/>
      <w:kern w:val="2"/>
      <w:sz w:val="32"/>
      <w:szCs w:val="3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6"/>
    <w:semiHidden/>
    <w:qFormat/>
    <w:uiPriority w:val="99"/>
    <w:pPr>
      <w:spacing w:line="240" w:lineRule="auto"/>
      <w:ind w:left="100" w:leftChars="2500"/>
    </w:pPr>
    <w:rPr>
      <w:rFonts w:ascii="Times New Roman" w:hAnsi="Times New Roman" w:eastAsia="宋体"/>
      <w:kern w:val="0"/>
      <w:sz w:val="24"/>
      <w:szCs w:val="24"/>
    </w:rPr>
  </w:style>
  <w:style w:type="paragraph" w:styleId="3">
    <w:name w:val="Balloon Text"/>
    <w:basedOn w:val="1"/>
    <w:link w:val="15"/>
    <w:semiHidden/>
    <w:unhideWhenUsed/>
    <w:qFormat/>
    <w:uiPriority w:val="99"/>
    <w:pPr>
      <w:spacing w:line="240" w:lineRule="auto"/>
    </w:pPr>
    <w:rPr>
      <w:sz w:val="18"/>
      <w:szCs w:val="18"/>
    </w:rPr>
  </w:style>
  <w:style w:type="paragraph" w:styleId="4">
    <w:name w:val="footer"/>
    <w:basedOn w:val="1"/>
    <w:link w:val="14"/>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Normal (Web)"/>
    <w:basedOn w:val="1"/>
    <w:semiHidden/>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character" w:styleId="9">
    <w:name w:val="Strong"/>
    <w:basedOn w:val="8"/>
    <w:qFormat/>
    <w:locked/>
    <w:uiPriority w:val="22"/>
    <w:rPr>
      <w:b/>
      <w:bCs/>
    </w:rPr>
  </w:style>
  <w:style w:type="character" w:styleId="10">
    <w:name w:val="page number"/>
    <w:basedOn w:val="8"/>
    <w:qFormat/>
    <w:uiPriority w:val="0"/>
  </w:style>
  <w:style w:type="character" w:styleId="11">
    <w:name w:val="Emphasis"/>
    <w:basedOn w:val="8"/>
    <w:qFormat/>
    <w:locked/>
    <w:uiPriority w:val="0"/>
    <w:rPr>
      <w:i/>
    </w:rPr>
  </w:style>
  <w:style w:type="paragraph" w:customStyle="1" w:styleId="12">
    <w:name w:val="Char"/>
    <w:basedOn w:val="1"/>
    <w:qFormat/>
    <w:uiPriority w:val="99"/>
    <w:pPr>
      <w:spacing w:line="240" w:lineRule="auto"/>
    </w:pPr>
    <w:rPr>
      <w:rFonts w:ascii="Times New Roman" w:hAnsi="Times New Roman" w:eastAsia="宋体"/>
      <w:sz w:val="21"/>
      <w:szCs w:val="20"/>
    </w:rPr>
  </w:style>
  <w:style w:type="character" w:customStyle="1" w:styleId="13">
    <w:name w:val="页眉 Char"/>
    <w:link w:val="5"/>
    <w:qFormat/>
    <w:locked/>
    <w:uiPriority w:val="99"/>
    <w:rPr>
      <w:rFonts w:ascii="仿宋_GB2312" w:hAnsi="Calibri" w:eastAsia="仿宋_GB2312" w:cs="Times New Roman"/>
      <w:sz w:val="18"/>
      <w:szCs w:val="18"/>
    </w:rPr>
  </w:style>
  <w:style w:type="character" w:customStyle="1" w:styleId="14">
    <w:name w:val="页脚 Char"/>
    <w:link w:val="4"/>
    <w:qFormat/>
    <w:locked/>
    <w:uiPriority w:val="99"/>
    <w:rPr>
      <w:rFonts w:ascii="仿宋_GB2312" w:hAnsi="Calibri" w:eastAsia="仿宋_GB2312" w:cs="Times New Roman"/>
      <w:sz w:val="18"/>
      <w:szCs w:val="18"/>
    </w:rPr>
  </w:style>
  <w:style w:type="character" w:customStyle="1" w:styleId="15">
    <w:name w:val="批注框文本 Char"/>
    <w:link w:val="3"/>
    <w:semiHidden/>
    <w:qFormat/>
    <w:uiPriority w:val="99"/>
    <w:rPr>
      <w:rFonts w:ascii="仿宋_GB2312" w:eastAsia="仿宋_GB2312"/>
      <w:kern w:val="2"/>
      <w:sz w:val="18"/>
      <w:szCs w:val="18"/>
    </w:rPr>
  </w:style>
  <w:style w:type="character" w:customStyle="1" w:styleId="16">
    <w:name w:val="日期 Char"/>
    <w:link w:val="2"/>
    <w:semiHidden/>
    <w:qFormat/>
    <w:locked/>
    <w:uiPriority w:val="99"/>
    <w:rPr>
      <w:rFonts w:ascii="Times New Roman" w:hAnsi="Times New Roman"/>
      <w:sz w:val="24"/>
      <w:szCs w:val="24"/>
    </w:rPr>
  </w:style>
  <w:style w:type="character" w:customStyle="1" w:styleId="17">
    <w:name w:val="日期 Char1"/>
    <w:basedOn w:val="8"/>
    <w:semiHidden/>
    <w:qFormat/>
    <w:uiPriority w:val="99"/>
    <w:rPr>
      <w:rFonts w:ascii="仿宋_GB2312" w:eastAsia="仿宋_GB2312"/>
      <w:kern w:val="2"/>
      <w:sz w:val="32"/>
      <w:szCs w:val="32"/>
    </w:rPr>
  </w:style>
  <w:style w:type="character" w:customStyle="1" w:styleId="18">
    <w:name w:val="doctitle1"/>
    <w:basedOn w:val="8"/>
    <w:qFormat/>
    <w:uiPriority w:val="0"/>
    <w:rPr>
      <w:color w:val="FF0000"/>
      <w:sz w:val="28"/>
      <w:szCs w:val="28"/>
    </w:rPr>
  </w:style>
  <w:style w:type="paragraph" w:customStyle="1" w:styleId="19">
    <w:name w:val="p0"/>
    <w:basedOn w:val="1"/>
    <w:qFormat/>
    <w:uiPriority w:val="0"/>
    <w:pPr>
      <w:widowControl/>
      <w:spacing w:before="100" w:beforeAutospacing="1" w:after="100" w:afterAutospacing="1" w:line="240" w:lineRule="auto"/>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94C8DC-2CCF-49F7-AAE0-7AF8CDC3691C}">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5</Pages>
  <Words>447</Words>
  <Characters>2553</Characters>
  <Lines>21</Lines>
  <Paragraphs>5</Paragraphs>
  <TotalTime>2898</TotalTime>
  <ScaleCrop>false</ScaleCrop>
  <LinksUpToDate>false</LinksUpToDate>
  <CharactersWithSpaces>2995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2019-04-15T01:57:00Z</dcterms:created>
  <dc:creator>lenovo</dc:creator>
  <cp:lastModifiedBy>Administrator</cp:lastModifiedBy>
  <cp:lastPrinted>2020-03-26T03:38:00Z</cp:lastPrinted>
  <dcterms:modified xsi:type="dcterms:W3CDTF">2021-09-08T09:11:27Z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1ACF93B0FCA84F669C22F558BD958667</vt:lpwstr>
  </property>
</Properties>
</file>