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专项资金绩效目标申报表</w:t>
      </w:r>
    </w:p>
    <w:p>
      <w:pPr>
        <w:spacing w:line="50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hint="eastAsia" w:eastAsia="楷体_GB2312" w:cs="楷体_GB2312"/>
          <w:kern w:val="0"/>
          <w:sz w:val="32"/>
          <w:szCs w:val="32"/>
        </w:rPr>
        <w:t>（</w:t>
      </w:r>
      <w:r>
        <w:rPr>
          <w:rFonts w:eastAsia="楷体_GB2312"/>
          <w:kern w:val="0"/>
          <w:sz w:val="32"/>
          <w:szCs w:val="32"/>
        </w:rPr>
        <w:t xml:space="preserve"> </w:t>
      </w:r>
      <w:bookmarkStart w:id="0" w:name="_GoBack"/>
      <w:bookmarkEnd w:id="0"/>
      <w:r>
        <w:rPr>
          <w:rFonts w:eastAsia="楷体_GB2312"/>
          <w:kern w:val="0"/>
          <w:sz w:val="32"/>
          <w:szCs w:val="32"/>
        </w:rPr>
        <w:t>2019</w:t>
      </w:r>
      <w:r>
        <w:rPr>
          <w:rFonts w:hint="eastAsia" w:eastAsia="楷体_GB2312" w:cs="楷体_GB2312"/>
          <w:kern w:val="0"/>
          <w:sz w:val="32"/>
          <w:szCs w:val="32"/>
        </w:rPr>
        <w:t>年度）</w:t>
      </w:r>
    </w:p>
    <w:p>
      <w:pPr>
        <w:widowControl/>
        <w:ind w:left="0" w:leftChars="-257" w:hanging="540" w:hangingChars="270"/>
        <w:jc w:val="left"/>
        <w:rPr>
          <w:kern w:val="0"/>
          <w:sz w:val="20"/>
          <w:szCs w:val="20"/>
        </w:rPr>
      </w:pPr>
      <w:r>
        <w:rPr>
          <w:rFonts w:hint="eastAsia" w:cs="宋体"/>
          <w:kern w:val="0"/>
          <w:sz w:val="20"/>
          <w:szCs w:val="20"/>
        </w:rPr>
        <w:t>填报单位（盖章）区委办</w:t>
      </w:r>
    </w:p>
    <w:tbl>
      <w:tblPr>
        <w:tblStyle w:val="5"/>
        <w:tblW w:w="100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"/>
        <w:gridCol w:w="730"/>
        <w:gridCol w:w="1847"/>
        <w:gridCol w:w="590"/>
        <w:gridCol w:w="2263"/>
        <w:gridCol w:w="1125"/>
        <w:gridCol w:w="30"/>
        <w:gridCol w:w="550"/>
        <w:gridCol w:w="2189"/>
        <w:gridCol w:w="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专项名称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改革办工作经费　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专项属性</w:t>
            </w:r>
          </w:p>
        </w:tc>
        <w:tc>
          <w:tcPr>
            <w:tcW w:w="39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延续专项√</w:t>
            </w:r>
            <w:r>
              <w:rPr>
                <w:kern w:val="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</w:rPr>
              <w:t>新增专项</w:t>
            </w:r>
            <w:r>
              <w:rPr>
                <w:kern w:val="0"/>
              </w:rPr>
              <w:t xml:space="preserve">□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部门名称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区委办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资金总额（万元）</w:t>
            </w:r>
          </w:p>
        </w:tc>
        <w:tc>
          <w:tcPr>
            <w:tcW w:w="39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1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 w:cs="黑体"/>
                <w:kern w:val="0"/>
              </w:rPr>
              <w:t>部门相应职能职责概述</w:t>
            </w:r>
          </w:p>
        </w:tc>
        <w:tc>
          <w:tcPr>
            <w:tcW w:w="85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贯彻落实中央、省、市改革办的各项改革任务，协调调度。督促各部门落实本区深改领导小组的决策事项、工作部署和要求，组织开展本区深化改革重大问题的调查研究，统筹各部门全面完成年度改革任务等。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21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 w:cs="黑体"/>
                <w:kern w:val="0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eastAsia="黑体" w:cs="黑体"/>
                <w:kern w:val="0"/>
              </w:rPr>
              <w:t>依据</w:t>
            </w:r>
          </w:p>
        </w:tc>
        <w:tc>
          <w:tcPr>
            <w:tcW w:w="85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市里要求每年改革专项经费安排</w:t>
            </w:r>
            <w:r>
              <w:rPr>
                <w:kern w:val="0"/>
              </w:rPr>
              <w:t>100</w:t>
            </w:r>
            <w:r>
              <w:rPr>
                <w:rFonts w:hint="eastAsia" w:cs="宋体"/>
                <w:kern w:val="0"/>
              </w:rPr>
              <w:t>万元，区委常委会</w:t>
            </w:r>
            <w:r>
              <w:rPr>
                <w:kern w:val="0"/>
              </w:rPr>
              <w:t>2014</w:t>
            </w:r>
            <w:r>
              <w:rPr>
                <w:rFonts w:hint="eastAsia" w:cs="宋体"/>
                <w:kern w:val="0"/>
              </w:rPr>
              <w:t>年</w:t>
            </w:r>
            <w:r>
              <w:rPr>
                <w:kern w:val="0"/>
              </w:rPr>
              <w:t>7</w:t>
            </w:r>
            <w:r>
              <w:rPr>
                <w:rFonts w:hint="eastAsia" w:cs="宋体"/>
                <w:kern w:val="0"/>
              </w:rPr>
              <w:t>月研究决定；历年惯例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0" w:hRule="atLeast"/>
          <w:jc w:val="center"/>
        </w:trPr>
        <w:tc>
          <w:tcPr>
            <w:tcW w:w="14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专项实施进度计划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专项实施内容</w:t>
            </w: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计划开始时间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计划完成时间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改革办工作经费　</w:t>
            </w: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2019-01</w:t>
            </w: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2019-12</w:t>
            </w: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2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……</w:t>
            </w:r>
          </w:p>
        </w:tc>
        <w:tc>
          <w:tcPr>
            <w:tcW w:w="4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</w:rPr>
            </w:pP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2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专项长期绩效目标</w:t>
            </w:r>
          </w:p>
        </w:tc>
        <w:tc>
          <w:tcPr>
            <w:tcW w:w="85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按照省、市相关部署，负责年度改革工作的部署铺排，协调调度教育培训、跟踪监督和绩效考核。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2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专项年度绩效目标</w:t>
            </w:r>
          </w:p>
        </w:tc>
        <w:tc>
          <w:tcPr>
            <w:tcW w:w="85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完成年度改革工作要点中明确的各项改革事项，打造本区全面深化改革的特色亮点，力争在市区考核中名列前茅。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13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专项年度绩效指标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一级指标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二级指标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指标内容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指标值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产出指标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数量指标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培训、会议、信息平台建设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好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质量指标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争取绩效考核优秀，圆满完成年度各项工作任务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好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时效指标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一月一报表，一月一调度，半年一督查，年度一考评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按时按质完成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成本指标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外出学习培训、信息平台建设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初装、维护、培训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效益指标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经济效益指标</w:t>
            </w:r>
          </w:p>
        </w:tc>
        <w:tc>
          <w:tcPr>
            <w:tcW w:w="285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全区改革涉及经济体制、农业农村、生态文明、行政体制、文化体制、司法体制、社会体制、党建改革、纪检体制等各个方面，包罗万象，每年改革事项几十项，每项改革所取得的经济效益、社会效益、生态效益、可持续影响、社会公众或服务对象各不相同，有的兼而有之，难以逐项表述。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好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社会效益指标</w:t>
            </w:r>
          </w:p>
        </w:tc>
        <w:tc>
          <w:tcPr>
            <w:tcW w:w="285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好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生态效益指标</w:t>
            </w:r>
          </w:p>
        </w:tc>
        <w:tc>
          <w:tcPr>
            <w:tcW w:w="285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好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49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可持续影响指标</w:t>
            </w:r>
          </w:p>
        </w:tc>
        <w:tc>
          <w:tcPr>
            <w:tcW w:w="285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好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社会公众或服务对象满意度指标</w:t>
            </w:r>
          </w:p>
        </w:tc>
        <w:tc>
          <w:tcPr>
            <w:tcW w:w="285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满意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85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专项实施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保障措施</w:t>
            </w:r>
          </w:p>
        </w:tc>
        <w:tc>
          <w:tcPr>
            <w:tcW w:w="85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按照年初申报的计划，按规定、按季度、按程序核报。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85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主管部门审核意见</w:t>
            </w:r>
          </w:p>
        </w:tc>
        <w:tc>
          <w:tcPr>
            <w:tcW w:w="85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日</w:t>
            </w:r>
            <w:r>
              <w:rPr>
                <w:kern w:val="0"/>
              </w:rPr>
              <w:t xml:space="preserve"> </w:t>
            </w:r>
          </w:p>
          <w:p>
            <w:pPr>
              <w:widowControl/>
              <w:spacing w:line="280" w:lineRule="exact"/>
              <w:ind w:firstLine="6405" w:firstLineChars="305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cs="宋体"/>
                <w:kern w:val="0"/>
              </w:rPr>
              <w:t>（盖章）</w:t>
            </w:r>
            <w:r>
              <w:rPr>
                <w:kern w:val="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03" w:hRule="atLeast"/>
          <w:jc w:val="center"/>
        </w:trPr>
        <w:tc>
          <w:tcPr>
            <w:tcW w:w="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财政部门审核意见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kern w:val="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cs="宋体"/>
                <w:kern w:val="0"/>
              </w:rPr>
              <w:t>业务科室</w:t>
            </w:r>
          </w:p>
        </w:tc>
        <w:tc>
          <w:tcPr>
            <w:tcW w:w="85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日</w:t>
            </w:r>
            <w:r>
              <w:rPr>
                <w:kern w:val="0"/>
              </w:rPr>
              <w:t xml:space="preserve">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（盖章）</w:t>
            </w:r>
            <w:r>
              <w:rPr>
                <w:kern w:val="0"/>
              </w:rPr>
              <w:t xml:space="preserve">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767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cs="宋体"/>
                <w:kern w:val="0"/>
              </w:rPr>
              <w:t>预算科</w:t>
            </w:r>
          </w:p>
        </w:tc>
        <w:tc>
          <w:tcPr>
            <w:tcW w:w="85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                                                                                </w:t>
            </w:r>
            <w:r>
              <w:rPr>
                <w:rFonts w:hint="eastAsia" w:cs="宋体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860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cs="宋体"/>
                <w:kern w:val="0"/>
              </w:rPr>
              <w:t>绩效评价科</w:t>
            </w:r>
          </w:p>
        </w:tc>
        <w:tc>
          <w:tcPr>
            <w:tcW w:w="85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                                                    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 w:cs="宋体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（盖章）</w:t>
            </w:r>
          </w:p>
        </w:tc>
      </w:tr>
    </w:tbl>
    <w:p>
      <w:pPr>
        <w:widowControl/>
        <w:ind w:left="0" w:leftChars="-342" w:right="-693" w:rightChars="-330" w:hanging="718" w:hangingChars="342"/>
        <w:jc w:val="left"/>
        <w:rPr>
          <w:kern w:val="0"/>
        </w:rPr>
      </w:pPr>
      <w:r>
        <w:rPr>
          <w:rFonts w:hint="eastAsia" w:cs="宋体"/>
          <w:kern w:val="0"/>
        </w:rPr>
        <w:t>填报人：胡英</w:t>
      </w:r>
      <w:r>
        <w:rPr>
          <w:kern w:val="0"/>
        </w:rPr>
        <w:tab/>
      </w:r>
      <w:r>
        <w:rPr>
          <w:kern w:val="0"/>
        </w:rPr>
        <w:t xml:space="preserve">              </w:t>
      </w:r>
      <w:r>
        <w:rPr>
          <w:rFonts w:hint="eastAsia" w:cs="宋体"/>
          <w:kern w:val="0"/>
        </w:rPr>
        <w:t>联系电话：</w:t>
      </w:r>
      <w:r>
        <w:rPr>
          <w:kern w:val="0"/>
        </w:rPr>
        <w:t>13517470256</w:t>
      </w:r>
      <w:r>
        <w:rPr>
          <w:kern w:val="0"/>
        </w:rPr>
        <w:tab/>
      </w:r>
      <w:r>
        <w:rPr>
          <w:kern w:val="0"/>
        </w:rPr>
        <w:t xml:space="preserve">             </w:t>
      </w:r>
      <w:r>
        <w:rPr>
          <w:rFonts w:hint="eastAsia" w:cs="宋体"/>
          <w:kern w:val="0"/>
        </w:rPr>
        <w:t>填报日期：</w:t>
      </w:r>
      <w:r>
        <w:rPr>
          <w:kern w:val="0"/>
        </w:rPr>
        <w:t xml:space="preserve"> 2019</w:t>
      </w:r>
      <w:r>
        <w:rPr>
          <w:rFonts w:hint="eastAsia" w:cs="宋体"/>
          <w:kern w:val="0"/>
        </w:rPr>
        <w:t>年</w:t>
      </w:r>
      <w:r>
        <w:rPr>
          <w:kern w:val="0"/>
        </w:rPr>
        <w:t>1</w:t>
      </w:r>
      <w:r>
        <w:rPr>
          <w:rFonts w:hint="eastAsia" w:cs="宋体"/>
          <w:kern w:val="0"/>
        </w:rPr>
        <w:t>月</w:t>
      </w:r>
      <w:r>
        <w:rPr>
          <w:kern w:val="0"/>
        </w:rPr>
        <w:t>30</w:t>
      </w:r>
      <w:r>
        <w:rPr>
          <w:rFonts w:hint="eastAsia" w:cs="宋体"/>
          <w:kern w:val="0"/>
        </w:rPr>
        <w:t>日</w:t>
      </w:r>
    </w:p>
    <w:p>
      <w:pPr>
        <w:jc w:val="center"/>
        <w:rPr>
          <w:kern w:val="0"/>
          <w:sz w:val="36"/>
          <w:szCs w:val="36"/>
        </w:rPr>
      </w:pPr>
      <w:r>
        <w:rPr>
          <w:kern w:val="0"/>
        </w:rPr>
        <w:br w:type="page"/>
      </w:r>
      <w:r>
        <w:rPr>
          <w:kern w:val="0"/>
          <w:sz w:val="36"/>
          <w:szCs w:val="36"/>
        </w:rPr>
        <w:t xml:space="preserve"> </w:t>
      </w:r>
    </w:p>
    <w:p>
      <w:pPr>
        <w:jc w:val="center"/>
        <w:rPr>
          <w:rFonts w:eastAsia="楷体_GB2312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6"/>
          <w:szCs w:val="36"/>
        </w:rPr>
        <w:t>部门整体支出绩效目标申报表</w:t>
      </w:r>
      <w:r>
        <w:rPr>
          <w:rFonts w:eastAsia="Times New Roman"/>
          <w:kern w:val="0"/>
          <w:sz w:val="36"/>
          <w:szCs w:val="36"/>
        </w:rPr>
        <w:br w:type="textWrapping"/>
      </w:r>
      <w:r>
        <w:rPr>
          <w:rFonts w:hint="eastAsia" w:eastAsia="楷体_GB2312" w:cs="楷体_GB2312"/>
          <w:kern w:val="0"/>
          <w:sz w:val="32"/>
          <w:szCs w:val="32"/>
        </w:rPr>
        <w:t>（</w:t>
      </w:r>
      <w:r>
        <w:rPr>
          <w:rFonts w:eastAsia="楷体_GB2312"/>
          <w:kern w:val="0"/>
          <w:sz w:val="32"/>
          <w:szCs w:val="32"/>
        </w:rPr>
        <w:t xml:space="preserve">  2019 </w:t>
      </w:r>
      <w:r>
        <w:rPr>
          <w:rFonts w:hint="eastAsia" w:eastAsia="楷体_GB2312" w:cs="楷体_GB2312"/>
          <w:kern w:val="0"/>
          <w:sz w:val="32"/>
          <w:szCs w:val="32"/>
        </w:rPr>
        <w:t>年度）</w:t>
      </w:r>
    </w:p>
    <w:p>
      <w:pPr>
        <w:widowControl/>
        <w:ind w:left="-903" w:leftChars="-430" w:firstLine="178" w:firstLineChars="85"/>
        <w:jc w:val="left"/>
        <w:rPr>
          <w:rFonts w:eastAsia="黑体"/>
          <w:kern w:val="0"/>
        </w:rPr>
      </w:pPr>
      <w:r>
        <w:rPr>
          <w:rFonts w:hint="eastAsia" w:eastAsia="黑体" w:cs="黑体"/>
          <w:kern w:val="0"/>
        </w:rPr>
        <w:t>填报单位（盖章）区委办</w:t>
      </w:r>
      <w:r>
        <w:rPr>
          <w:rFonts w:eastAsia="黑体"/>
          <w:kern w:val="0"/>
        </w:rPr>
        <w:tab/>
      </w:r>
    </w:p>
    <w:tbl>
      <w:tblPr>
        <w:tblStyle w:val="5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867"/>
        <w:gridCol w:w="393"/>
        <w:gridCol w:w="1200"/>
        <w:gridCol w:w="2740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部门名称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区委办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年度预算申请</w:t>
            </w:r>
            <w:r>
              <w:rPr>
                <w:rFonts w:eastAsia="黑体"/>
                <w:kern w:val="0"/>
              </w:rPr>
              <w:br w:type="textWrapping"/>
            </w:r>
            <w:r>
              <w:rPr>
                <w:rFonts w:hint="eastAsia" w:eastAsia="黑体" w:cs="黑体"/>
                <w:kern w:val="0"/>
              </w:rPr>
              <w:t>（万元）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资金总额：</w:t>
            </w:r>
            <w:r>
              <w:rPr>
                <w:rFonts w:ascii="宋体" w:hAnsi="宋体" w:cs="宋体"/>
                <w:kern w:val="0"/>
              </w:rPr>
              <w:t>1846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按收入性质分：</w:t>
            </w:r>
            <w:r>
              <w:rPr>
                <w:rFonts w:ascii="宋体" w:hAnsi="宋体" w:cs="宋体"/>
                <w:kern w:val="0"/>
              </w:rPr>
              <w:t>1846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按支出性质分：</w:t>
            </w:r>
            <w:r>
              <w:rPr>
                <w:rFonts w:ascii="宋体" w:hAnsi="宋体" w:cs="宋体"/>
                <w:kern w:val="0"/>
              </w:rPr>
              <w:t>1846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其中：</w:t>
            </w:r>
            <w:r>
              <w:rPr>
                <w:rFonts w:ascii="宋体" w:hAnsi="宋体" w:cs="宋体"/>
                <w:kern w:val="0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</w:rPr>
              <w:t>公共财政拨款：</w:t>
            </w:r>
            <w:r>
              <w:rPr>
                <w:rFonts w:ascii="宋体" w:hAnsi="宋体" w:cs="宋体"/>
                <w:kern w:val="0"/>
              </w:rPr>
              <w:t>1846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其中：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基本支出：</w:t>
            </w:r>
            <w:r>
              <w:rPr>
                <w:rFonts w:ascii="宋体" w:hAnsi="宋体" w:cs="宋体"/>
                <w:kern w:val="0"/>
              </w:rPr>
              <w:t>1174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</w:rPr>
              <w:t>政府性基金拨款：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</w:rPr>
              <w:t>项目支出：</w:t>
            </w:r>
            <w:r>
              <w:rPr>
                <w:rFonts w:ascii="宋体" w:hAnsi="宋体" w:cs="宋体"/>
                <w:kern w:val="0"/>
              </w:rPr>
              <w:t>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纳入专户管理的非税收入拨款：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</w:rPr>
              <w:t>其他资金：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部门职能职责概述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区委的综合办事机构，围绕区委各项工作部署安排，组织协调各街道、乡镇，区直各单位抓好落实</w:t>
            </w:r>
            <w:r>
              <w:rPr>
                <w:rFonts w:ascii="仿宋_GB2312" w:eastAsia="仿宋_GB2312" w:cs="仿宋_GB2312"/>
                <w:kern w:val="0"/>
                <w:sz w:val="18"/>
                <w:szCs w:val="18"/>
              </w:rPr>
              <w:t>,</w:t>
            </w: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收集并反映全区重要信息和动态，负责做好区委各项大会的会务筹备组织工作，负责区委机要通讯与保密工作、全区深化改革工作、《名望之城》编辑》发行工作、区直机关党建、工会、关心下一代工作、区委的日常接待工作，</w:t>
            </w:r>
            <w:r>
              <w:rPr>
                <w:rFonts w:ascii="仿宋_GB2312" w:eastAsia="仿宋_GB2312" w:cs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承办区委领导交办的其他工作等。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整体绩效目标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目标</w:t>
            </w:r>
            <w:r>
              <w:rPr>
                <w:rFonts w:ascii="仿宋_GB2312" w:eastAsia="仿宋_GB2312" w:cs="仿宋_GB2312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：全面展示望城社会发展情况，打造宣传党的政策，传达区委意图，指导全区工作的重要宣传阵地，交流基层经验，探索发展思路的传递平台，展示发展成果，传播望城声音，展示望城风貌的宣传窗口。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目标</w:t>
            </w:r>
            <w:r>
              <w:rPr>
                <w:rFonts w:ascii="仿宋_GB2312" w:eastAsia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：按照省、市相关部署，负责年度改革工作的部署铺排，协调调度教育培训，跟踪监督和绩效考核。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目标</w:t>
            </w:r>
            <w:r>
              <w:rPr>
                <w:rFonts w:ascii="仿宋_GB2312" w:eastAsia="仿宋_GB2312" w:cs="仿宋_GB2312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：①以参谋服务为中心，树立精品意识；②以统筹协调为主线，强化内部管理；③以争创一流为目标，狠抓队伍建设。确保区委各项工作顺利推进，圆满完成各项工作任务。</w:t>
            </w:r>
            <w:r>
              <w:rPr>
                <w:rFonts w:ascii="仿宋_GB2312" w:eastAsia="仿宋_GB2312"/>
                <w:kern w:val="0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2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部门整体支出</w:t>
            </w:r>
          </w:p>
          <w:p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年度绩效指标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产出指标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指标</w:t>
            </w:r>
            <w:r>
              <w:rPr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：好</w:t>
            </w:r>
          </w:p>
          <w:p>
            <w:pPr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指标</w:t>
            </w:r>
            <w:r>
              <w:rPr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：好</w:t>
            </w:r>
          </w:p>
          <w:p>
            <w:pPr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指标</w:t>
            </w:r>
            <w:r>
              <w:rPr>
                <w:kern w:val="0"/>
              </w:rPr>
              <w:t>3</w:t>
            </w:r>
            <w:r>
              <w:rPr>
                <w:rFonts w:hint="eastAsia" w:ascii="宋体" w:hAnsi="宋体" w:cs="宋体"/>
                <w:kern w:val="0"/>
              </w:rPr>
              <w:t>：好</w:t>
            </w:r>
          </w:p>
          <w:p>
            <w:pPr>
              <w:rPr>
                <w:kern w:val="0"/>
              </w:rPr>
            </w:pPr>
            <w:r>
              <w:rPr>
                <w:kern w:val="0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效益指标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指标</w:t>
            </w:r>
            <w:r>
              <w:rPr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：满意</w:t>
            </w:r>
          </w:p>
          <w:p>
            <w:pPr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指标</w:t>
            </w:r>
            <w:r>
              <w:rPr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：满意</w:t>
            </w:r>
          </w:p>
          <w:p>
            <w:pPr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指标</w:t>
            </w:r>
            <w:r>
              <w:rPr>
                <w:kern w:val="0"/>
              </w:rPr>
              <w:t>3</w:t>
            </w:r>
            <w:r>
              <w:rPr>
                <w:rFonts w:hint="eastAsia" w:ascii="宋体" w:hAnsi="宋体" w:cs="宋体"/>
                <w:kern w:val="0"/>
              </w:rPr>
              <w:t>：满意</w:t>
            </w:r>
          </w:p>
          <w:p>
            <w:pPr>
              <w:widowControl/>
              <w:rPr>
                <w:kern w:val="0"/>
              </w:rPr>
            </w:pPr>
            <w:r>
              <w:rPr>
                <w:kern w:val="0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主管部门审核意见</w:t>
            </w:r>
          </w:p>
        </w:tc>
        <w:tc>
          <w:tcPr>
            <w:tcW w:w="8400" w:type="dxa"/>
            <w:gridSpan w:val="5"/>
            <w:vAlign w:val="bottom"/>
          </w:tcPr>
          <w:p>
            <w:pPr>
              <w:ind w:firstLine="4680" w:firstLineChars="1950"/>
              <w:jc w:val="right"/>
              <w:rPr>
                <w:kern w:val="0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（盖章）</w:t>
            </w:r>
            <w:r>
              <w:rPr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财政部门审核意见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kern w:val="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cs="宋体"/>
                <w:kern w:val="0"/>
              </w:rPr>
              <w:t>业务科室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日</w:t>
            </w:r>
            <w:r>
              <w:rPr>
                <w:kern w:val="0"/>
              </w:rPr>
              <w:t xml:space="preserve">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（盖章）</w:t>
            </w:r>
            <w:r>
              <w:rPr>
                <w:kern w:val="0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867" w:type="dxa"/>
            <w:vAlign w:val="center"/>
          </w:tcPr>
          <w:p>
            <w:pPr>
              <w:ind w:firstLine="4095" w:firstLineChars="195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</w:rPr>
              <w:t>预预算科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                                                                                </w:t>
            </w:r>
            <w:r>
              <w:rPr>
                <w:rFonts w:hint="eastAsia" w:cs="宋体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日</w:t>
            </w:r>
          </w:p>
          <w:p>
            <w:pPr>
              <w:ind w:firstLine="4095" w:firstLineChars="195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867" w:type="dxa"/>
            <w:vAlign w:val="center"/>
          </w:tcPr>
          <w:p>
            <w:pPr>
              <w:ind w:firstLine="4095" w:firstLineChars="195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</w:rPr>
              <w:t>绩绩效评价科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                                                    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 w:cs="宋体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日</w:t>
            </w:r>
          </w:p>
          <w:p>
            <w:pPr>
              <w:ind w:firstLine="4095" w:firstLineChars="195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</w:rPr>
              <w:t>（盖章）</w:t>
            </w:r>
          </w:p>
        </w:tc>
      </w:tr>
    </w:tbl>
    <w:p>
      <w:pPr>
        <w:widowControl/>
        <w:ind w:firstLine="315" w:firstLineChars="150"/>
        <w:jc w:val="left"/>
        <w:rPr>
          <w:kern w:val="0"/>
        </w:rPr>
      </w:pPr>
      <w:r>
        <w:rPr>
          <w:kern w:val="0"/>
        </w:rPr>
        <w:t xml:space="preserve"> </w:t>
      </w:r>
    </w:p>
    <w:p>
      <w:pPr>
        <w:widowControl/>
        <w:ind w:left="0" w:leftChars="-342" w:right="-693" w:rightChars="-330" w:hanging="718" w:hangingChars="342"/>
        <w:jc w:val="left"/>
        <w:rPr>
          <w:kern w:val="0"/>
        </w:rPr>
      </w:pPr>
      <w:r>
        <w:rPr>
          <w:rFonts w:hint="eastAsia" w:cs="宋体"/>
          <w:kern w:val="0"/>
        </w:rPr>
        <w:t>填报人：胡英</w:t>
      </w:r>
      <w:r>
        <w:rPr>
          <w:kern w:val="0"/>
        </w:rPr>
        <w:t xml:space="preserve">                    </w:t>
      </w:r>
      <w:r>
        <w:rPr>
          <w:rFonts w:hint="eastAsia" w:cs="宋体"/>
          <w:kern w:val="0"/>
        </w:rPr>
        <w:t>联系电话：</w:t>
      </w:r>
      <w:r>
        <w:rPr>
          <w:kern w:val="0"/>
        </w:rPr>
        <w:t xml:space="preserve">13517470256             </w:t>
      </w:r>
      <w:r>
        <w:rPr>
          <w:rFonts w:hint="eastAsia" w:cs="宋体"/>
          <w:kern w:val="0"/>
        </w:rPr>
        <w:t>填报日期：</w:t>
      </w:r>
      <w:r>
        <w:rPr>
          <w:kern w:val="0"/>
        </w:rPr>
        <w:t>2019</w:t>
      </w:r>
      <w:r>
        <w:rPr>
          <w:rFonts w:hint="eastAsia" w:cs="宋体"/>
          <w:kern w:val="0"/>
        </w:rPr>
        <w:t>年</w:t>
      </w:r>
      <w:r>
        <w:rPr>
          <w:kern w:val="0"/>
        </w:rPr>
        <w:t>1</w:t>
      </w:r>
      <w:r>
        <w:rPr>
          <w:rFonts w:hint="eastAsia" w:cs="宋体"/>
          <w:kern w:val="0"/>
        </w:rPr>
        <w:t>月</w:t>
      </w:r>
      <w:r>
        <w:rPr>
          <w:kern w:val="0"/>
        </w:rPr>
        <w:t>30</w:t>
      </w:r>
      <w:r>
        <w:rPr>
          <w:rFonts w:hint="eastAsia" w:cs="宋体"/>
          <w:kern w:val="0"/>
        </w:rPr>
        <w:t>日</w:t>
      </w:r>
    </w:p>
    <w:p/>
    <w:p>
      <w:pPr>
        <w:tabs>
          <w:tab w:val="left" w:pos="4660"/>
        </w:tabs>
        <w:spacing w:beforeLines="50" w:line="540" w:lineRule="exact"/>
        <w:rPr>
          <w:rFonts w:eastAsia="黑体"/>
          <w:kern w:val="0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8A6"/>
    <w:rsid w:val="00032E3A"/>
    <w:rsid w:val="000409A1"/>
    <w:rsid w:val="00083F01"/>
    <w:rsid w:val="000D3903"/>
    <w:rsid w:val="001570A2"/>
    <w:rsid w:val="001A031A"/>
    <w:rsid w:val="001A6A9F"/>
    <w:rsid w:val="002547BD"/>
    <w:rsid w:val="00286EA7"/>
    <w:rsid w:val="002A27D3"/>
    <w:rsid w:val="002B5A7E"/>
    <w:rsid w:val="002C0F50"/>
    <w:rsid w:val="002E2E24"/>
    <w:rsid w:val="00313C01"/>
    <w:rsid w:val="003407AE"/>
    <w:rsid w:val="00353AD2"/>
    <w:rsid w:val="003A417A"/>
    <w:rsid w:val="003D695E"/>
    <w:rsid w:val="003E08F8"/>
    <w:rsid w:val="00436C45"/>
    <w:rsid w:val="00454D97"/>
    <w:rsid w:val="004C05B2"/>
    <w:rsid w:val="004F2BAE"/>
    <w:rsid w:val="004F7F9F"/>
    <w:rsid w:val="005A06E2"/>
    <w:rsid w:val="0061119C"/>
    <w:rsid w:val="00623D26"/>
    <w:rsid w:val="0063444E"/>
    <w:rsid w:val="0067528B"/>
    <w:rsid w:val="006B7097"/>
    <w:rsid w:val="00717D7B"/>
    <w:rsid w:val="0072566D"/>
    <w:rsid w:val="00734FE1"/>
    <w:rsid w:val="0074587F"/>
    <w:rsid w:val="007472A1"/>
    <w:rsid w:val="00770F97"/>
    <w:rsid w:val="007C7839"/>
    <w:rsid w:val="008249A8"/>
    <w:rsid w:val="00845F62"/>
    <w:rsid w:val="00862870"/>
    <w:rsid w:val="00965CB6"/>
    <w:rsid w:val="00A17202"/>
    <w:rsid w:val="00A20A71"/>
    <w:rsid w:val="00A47BBC"/>
    <w:rsid w:val="00AC342B"/>
    <w:rsid w:val="00AF797A"/>
    <w:rsid w:val="00B45882"/>
    <w:rsid w:val="00B652DE"/>
    <w:rsid w:val="00B93534"/>
    <w:rsid w:val="00BB788A"/>
    <w:rsid w:val="00BE25C3"/>
    <w:rsid w:val="00BF0AF3"/>
    <w:rsid w:val="00C30E94"/>
    <w:rsid w:val="00C548A6"/>
    <w:rsid w:val="00C85D50"/>
    <w:rsid w:val="00C92CBC"/>
    <w:rsid w:val="00D2646C"/>
    <w:rsid w:val="00D3412D"/>
    <w:rsid w:val="00D42911"/>
    <w:rsid w:val="00D84B91"/>
    <w:rsid w:val="00DD69D1"/>
    <w:rsid w:val="00DE646D"/>
    <w:rsid w:val="00E1674C"/>
    <w:rsid w:val="00EF3D5D"/>
    <w:rsid w:val="00F02BF0"/>
    <w:rsid w:val="00F07C1D"/>
    <w:rsid w:val="00F7497C"/>
    <w:rsid w:val="00FE623A"/>
    <w:rsid w:val="29A9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kern w:val="2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4</Pages>
  <Words>357</Words>
  <Characters>2039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2019-03-29T02:31:00Z</dcterms:created>
  <dc:creator>785</dc:creator>
  <cp:lastModifiedBy>lenovo</cp:lastModifiedBy>
  <cp:lastPrinted>2017-12-25T02:47:00Z</cp:lastPrinted>
  <dcterms:modified xsi:type="dcterms:W3CDTF">2021-05-17T12:59:39Z</dcterms:modified>
  <dc:title>专项资金绩效目标申报表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